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04CD" w14:textId="77777777" w:rsidR="00FE067E" w:rsidRPr="002D5395" w:rsidRDefault="00CD36CF" w:rsidP="00CC1F3B">
      <w:pPr>
        <w:pStyle w:val="TitlePageOrigin"/>
        <w:rPr>
          <w:color w:val="auto"/>
        </w:rPr>
      </w:pPr>
      <w:r w:rsidRPr="002D5395">
        <w:rPr>
          <w:color w:val="auto"/>
        </w:rPr>
        <w:t>WEST virginia legislature</w:t>
      </w:r>
    </w:p>
    <w:p w14:paraId="5BE7DCA6" w14:textId="5257D3FB" w:rsidR="00CD36CF" w:rsidRPr="002D5395" w:rsidRDefault="00CD36CF" w:rsidP="00CC1F3B">
      <w:pPr>
        <w:pStyle w:val="TitlePageSession"/>
        <w:rPr>
          <w:color w:val="auto"/>
        </w:rPr>
      </w:pPr>
      <w:r w:rsidRPr="002D5395">
        <w:rPr>
          <w:color w:val="auto"/>
        </w:rPr>
        <w:t>20</w:t>
      </w:r>
      <w:r w:rsidR="007F29DD" w:rsidRPr="002D5395">
        <w:rPr>
          <w:color w:val="auto"/>
        </w:rPr>
        <w:t>2</w:t>
      </w:r>
      <w:r w:rsidR="00B26DD5" w:rsidRPr="002D5395">
        <w:rPr>
          <w:color w:val="auto"/>
        </w:rPr>
        <w:t>4</w:t>
      </w:r>
      <w:r w:rsidRPr="002D5395">
        <w:rPr>
          <w:color w:val="auto"/>
        </w:rPr>
        <w:t xml:space="preserve"> regular session</w:t>
      </w:r>
    </w:p>
    <w:p w14:paraId="6908C4A3" w14:textId="77777777" w:rsidR="00CD36CF" w:rsidRPr="002D5395" w:rsidRDefault="00515604" w:rsidP="00CC1F3B">
      <w:pPr>
        <w:pStyle w:val="TitlePageBillPrefix"/>
        <w:rPr>
          <w:color w:val="auto"/>
        </w:rPr>
      </w:pPr>
      <w:sdt>
        <w:sdtPr>
          <w:rPr>
            <w:color w:val="auto"/>
          </w:rPr>
          <w:tag w:val="IntroDate"/>
          <w:id w:val="-1236936958"/>
          <w:placeholder>
            <w:docPart w:val="F69F1316813D4A26A6107F6138B7F6E9"/>
          </w:placeholder>
          <w:text/>
        </w:sdtPr>
        <w:sdtEndPr/>
        <w:sdtContent>
          <w:r w:rsidR="00AE48A0" w:rsidRPr="002D5395">
            <w:rPr>
              <w:color w:val="auto"/>
            </w:rPr>
            <w:t>Introduced</w:t>
          </w:r>
        </w:sdtContent>
      </w:sdt>
    </w:p>
    <w:p w14:paraId="106C967B" w14:textId="53C1987F" w:rsidR="00CD36CF" w:rsidRPr="002D5395" w:rsidRDefault="00515604" w:rsidP="00CC1F3B">
      <w:pPr>
        <w:pStyle w:val="BillNumber"/>
        <w:rPr>
          <w:color w:val="auto"/>
        </w:rPr>
      </w:pPr>
      <w:sdt>
        <w:sdtPr>
          <w:rPr>
            <w:color w:val="auto"/>
          </w:rPr>
          <w:tag w:val="Chamber"/>
          <w:id w:val="893011969"/>
          <w:lock w:val="sdtLocked"/>
          <w:placeholder>
            <w:docPart w:val="D63C6BF8AFE146A78DC287BCC105A0FD"/>
          </w:placeholder>
          <w:dropDownList>
            <w:listItem w:displayText="House" w:value="House"/>
            <w:listItem w:displayText="Senate" w:value="Senate"/>
          </w:dropDownList>
        </w:sdtPr>
        <w:sdtEndPr/>
        <w:sdtContent>
          <w:r w:rsidR="005D7E17" w:rsidRPr="002D5395">
            <w:rPr>
              <w:color w:val="auto"/>
            </w:rPr>
            <w:t>Senate</w:t>
          </w:r>
        </w:sdtContent>
      </w:sdt>
      <w:r w:rsidR="00303684" w:rsidRPr="002D5395">
        <w:rPr>
          <w:color w:val="auto"/>
        </w:rPr>
        <w:t xml:space="preserve"> </w:t>
      </w:r>
      <w:r w:rsidR="00CD36CF" w:rsidRPr="002D5395">
        <w:rPr>
          <w:color w:val="auto"/>
        </w:rPr>
        <w:t xml:space="preserve">Bill </w:t>
      </w:r>
      <w:sdt>
        <w:sdtPr>
          <w:rPr>
            <w:color w:val="auto"/>
          </w:rPr>
          <w:tag w:val="BNum"/>
          <w:id w:val="1645317809"/>
          <w:lock w:val="sdtLocked"/>
          <w:placeholder>
            <w:docPart w:val="DEE26667D69B4786AA5D57D3D85BE10D"/>
          </w:placeholder>
          <w:text/>
        </w:sdtPr>
        <w:sdtEndPr/>
        <w:sdtContent>
          <w:r w:rsidR="00170D14">
            <w:rPr>
              <w:color w:val="auto"/>
            </w:rPr>
            <w:t>482</w:t>
          </w:r>
        </w:sdtContent>
      </w:sdt>
    </w:p>
    <w:p w14:paraId="30D5AA6D" w14:textId="2BB9C999" w:rsidR="00CD36CF" w:rsidRPr="002D5395" w:rsidRDefault="00515604" w:rsidP="00CC1F3B">
      <w:pPr>
        <w:pStyle w:val="Sponsors"/>
        <w:rPr>
          <w:color w:val="auto"/>
        </w:rPr>
      </w:pPr>
      <w:sdt>
        <w:sdtPr>
          <w:rPr>
            <w:color w:val="auto"/>
          </w:rPr>
          <w:tag w:val="Sponsors"/>
          <w:id w:val="1589585889"/>
          <w:placeholder>
            <w:docPart w:val="4F4D6891EDFF4C2ABB09A6D5B1CCFA59"/>
          </w:placeholder>
          <w:text w:multiLine="1"/>
        </w:sdtPr>
        <w:sdtEndPr/>
        <w:sdtContent>
          <w:r w:rsidR="00B26DD5" w:rsidRPr="002D5395">
            <w:rPr>
              <w:color w:val="auto"/>
            </w:rPr>
            <w:t>By Senator Woodrum</w:t>
          </w:r>
        </w:sdtContent>
      </w:sdt>
    </w:p>
    <w:p w14:paraId="0FF7E4DA" w14:textId="74D30438" w:rsidR="00E831B3" w:rsidRPr="002D5395" w:rsidRDefault="00CD36CF" w:rsidP="00CC1F3B">
      <w:pPr>
        <w:pStyle w:val="References"/>
        <w:rPr>
          <w:color w:val="auto"/>
        </w:rPr>
      </w:pPr>
      <w:r w:rsidRPr="002D5395">
        <w:rPr>
          <w:color w:val="auto"/>
        </w:rPr>
        <w:t>[</w:t>
      </w:r>
      <w:sdt>
        <w:sdtPr>
          <w:rPr>
            <w:color w:val="auto"/>
          </w:rPr>
          <w:tag w:val="References"/>
          <w:id w:val="-1043047873"/>
          <w:placeholder>
            <w:docPart w:val="5C0145255B5146E19FBC87C425910706"/>
          </w:placeholder>
          <w:text w:multiLine="1"/>
        </w:sdtPr>
        <w:sdtEndPr/>
        <w:sdtContent>
          <w:r w:rsidR="00B26DD5" w:rsidRPr="002D5395">
            <w:rPr>
              <w:color w:val="auto"/>
            </w:rPr>
            <w:t xml:space="preserve">Introduced </w:t>
          </w:r>
          <w:r w:rsidR="00170D14">
            <w:rPr>
              <w:color w:val="auto"/>
            </w:rPr>
            <w:t>January 17, 2024</w:t>
          </w:r>
          <w:r w:rsidR="00B26DD5" w:rsidRPr="002D5395">
            <w:rPr>
              <w:color w:val="auto"/>
            </w:rPr>
            <w:t>; referred to</w:t>
          </w:r>
          <w:r w:rsidR="00B26DD5" w:rsidRPr="002D5395">
            <w:rPr>
              <w:color w:val="auto"/>
            </w:rPr>
            <w:br/>
            <w:t xml:space="preserve">the Committee on </w:t>
          </w:r>
          <w:r w:rsidR="00515604">
            <w:rPr>
              <w:color w:val="auto"/>
            </w:rPr>
            <w:t>Government Organization; and then to the Committee on the Judiciary</w:t>
          </w:r>
        </w:sdtContent>
      </w:sdt>
      <w:r w:rsidRPr="002D5395">
        <w:rPr>
          <w:color w:val="auto"/>
        </w:rPr>
        <w:t>]</w:t>
      </w:r>
    </w:p>
    <w:p w14:paraId="34133D16" w14:textId="24FF7991" w:rsidR="00303684" w:rsidRPr="002D5395" w:rsidRDefault="0000526A" w:rsidP="00CC1F3B">
      <w:pPr>
        <w:pStyle w:val="TitleSection"/>
        <w:rPr>
          <w:color w:val="auto"/>
        </w:rPr>
      </w:pPr>
      <w:r w:rsidRPr="002D5395">
        <w:rPr>
          <w:color w:val="auto"/>
        </w:rPr>
        <w:lastRenderedPageBreak/>
        <w:t>A BILL</w:t>
      </w:r>
      <w:r w:rsidR="00B26DD5" w:rsidRPr="002D5395">
        <w:rPr>
          <w:color w:val="auto"/>
        </w:rPr>
        <w:t xml:space="preserve"> </w:t>
      </w:r>
      <w:r w:rsidR="00815B98" w:rsidRPr="002D5395">
        <w:rPr>
          <w:color w:val="auto"/>
        </w:rPr>
        <w:t xml:space="preserve">to amend and reenact </w:t>
      </w:r>
      <w:bookmarkStart w:id="0" w:name="_Hlk155904871"/>
      <w:r w:rsidR="00815B98" w:rsidRPr="002D5395">
        <w:rPr>
          <w:color w:val="auto"/>
        </w:rPr>
        <w:t xml:space="preserve">§6B-2-2 </w:t>
      </w:r>
      <w:bookmarkEnd w:id="0"/>
      <w:r w:rsidR="00815B98" w:rsidRPr="002D5395">
        <w:rPr>
          <w:color w:val="auto"/>
        </w:rPr>
        <w:t>of the Code of West Virginia, 1931, as amended</w:t>
      </w:r>
      <w:r w:rsidR="00044B4A">
        <w:rPr>
          <w:color w:val="auto"/>
        </w:rPr>
        <w:t>;</w:t>
      </w:r>
      <w:r w:rsidR="00815B98" w:rsidRPr="002D5395">
        <w:rPr>
          <w:color w:val="auto"/>
        </w:rPr>
        <w:t xml:space="preserve"> and to amend and reenact </w:t>
      </w:r>
      <w:bookmarkStart w:id="1" w:name="_Hlk155904893"/>
      <w:r w:rsidR="00815B98" w:rsidRPr="002D5395">
        <w:rPr>
          <w:color w:val="auto"/>
        </w:rPr>
        <w:t>§6B-3-1,</w:t>
      </w:r>
      <w:bookmarkEnd w:id="1"/>
      <w:r w:rsidR="00815B98" w:rsidRPr="002D5395">
        <w:rPr>
          <w:color w:val="auto"/>
        </w:rPr>
        <w:t xml:space="preserve"> §6B-3-2,  §6B-3-3, </w:t>
      </w:r>
      <w:r w:rsidR="00B26DD5" w:rsidRPr="002D5395">
        <w:rPr>
          <w:color w:val="auto"/>
        </w:rPr>
        <w:t xml:space="preserve"> </w:t>
      </w:r>
      <w:r w:rsidR="00815B98" w:rsidRPr="002D5395">
        <w:rPr>
          <w:color w:val="auto"/>
        </w:rPr>
        <w:t>§6B-3-3a, and</w:t>
      </w:r>
      <w:r w:rsidR="00B26DD5" w:rsidRPr="002D5395">
        <w:rPr>
          <w:color w:val="auto"/>
        </w:rPr>
        <w:t xml:space="preserve"> </w:t>
      </w:r>
      <w:r w:rsidR="00815B98" w:rsidRPr="002D5395">
        <w:rPr>
          <w:color w:val="auto"/>
        </w:rPr>
        <w:t xml:space="preserve">§6B-3-5 of said code, all </w:t>
      </w:r>
      <w:r w:rsidR="00B26DD5" w:rsidRPr="002D5395">
        <w:rPr>
          <w:color w:val="auto"/>
        </w:rPr>
        <w:t xml:space="preserve">relating to the </w:t>
      </w:r>
      <w:bookmarkStart w:id="2" w:name="_Hlk155906462"/>
      <w:r w:rsidR="00B26DD5" w:rsidRPr="002D5395">
        <w:rPr>
          <w:color w:val="auto"/>
        </w:rPr>
        <w:t xml:space="preserve">Ethics </w:t>
      </w:r>
      <w:r w:rsidR="00815B98" w:rsidRPr="002D5395">
        <w:rPr>
          <w:color w:val="auto"/>
        </w:rPr>
        <w:t>Commission's</w:t>
      </w:r>
      <w:r w:rsidR="00B26DD5" w:rsidRPr="002D5395">
        <w:rPr>
          <w:color w:val="auto"/>
        </w:rPr>
        <w:t xml:space="preserve"> rule</w:t>
      </w:r>
      <w:r w:rsidR="00044B4A">
        <w:rPr>
          <w:color w:val="auto"/>
        </w:rPr>
        <w:t>-</w:t>
      </w:r>
      <w:r w:rsidR="00B26DD5" w:rsidRPr="002D5395">
        <w:rPr>
          <w:color w:val="auto"/>
        </w:rPr>
        <w:t xml:space="preserve">making requirements; </w:t>
      </w:r>
      <w:r w:rsidR="004E6E79" w:rsidRPr="002D5395">
        <w:rPr>
          <w:color w:val="auto"/>
        </w:rPr>
        <w:t xml:space="preserve">modifying the definition of lobbying; </w:t>
      </w:r>
      <w:r w:rsidR="00B26DD5" w:rsidRPr="002D5395">
        <w:rPr>
          <w:color w:val="auto"/>
        </w:rPr>
        <w:t>removing ability of commission to promulgate rule</w:t>
      </w:r>
      <w:r w:rsidR="004E6E79" w:rsidRPr="002D5395">
        <w:rPr>
          <w:color w:val="auto"/>
        </w:rPr>
        <w:t xml:space="preserve"> regarding </w:t>
      </w:r>
      <w:r w:rsidR="00B26DD5" w:rsidRPr="002D5395">
        <w:rPr>
          <w:color w:val="auto"/>
        </w:rPr>
        <w:t xml:space="preserve">registration of persons exempt from the </w:t>
      </w:r>
      <w:r w:rsidR="00044B4A">
        <w:rPr>
          <w:color w:val="auto"/>
        </w:rPr>
        <w:t>a</w:t>
      </w:r>
      <w:r w:rsidR="00B26DD5" w:rsidRPr="002D5395">
        <w:rPr>
          <w:color w:val="auto"/>
        </w:rPr>
        <w:t xml:space="preserve">ct; </w:t>
      </w:r>
      <w:r w:rsidR="000F748C" w:rsidRPr="002D5395">
        <w:rPr>
          <w:color w:val="auto"/>
        </w:rPr>
        <w:t xml:space="preserve">removing requirement that lobbyist photograph specifications be established by rule; </w:t>
      </w:r>
      <w:r w:rsidR="003C3025" w:rsidRPr="002D5395">
        <w:rPr>
          <w:color w:val="auto"/>
        </w:rPr>
        <w:t xml:space="preserve">removing </w:t>
      </w:r>
      <w:r w:rsidR="000F748C" w:rsidRPr="002D5395">
        <w:rPr>
          <w:color w:val="auto"/>
        </w:rPr>
        <w:t xml:space="preserve">requirement that </w:t>
      </w:r>
      <w:r w:rsidR="00044B4A">
        <w:rPr>
          <w:color w:val="auto"/>
        </w:rPr>
        <w:t>c</w:t>
      </w:r>
      <w:r w:rsidR="004E6E79" w:rsidRPr="002D5395">
        <w:rPr>
          <w:color w:val="auto"/>
        </w:rPr>
        <w:t>ommission</w:t>
      </w:r>
      <w:r w:rsidR="003C3025" w:rsidRPr="002D5395">
        <w:rPr>
          <w:color w:val="auto"/>
        </w:rPr>
        <w:t xml:space="preserve"> establish fee for lobbyist training </w:t>
      </w:r>
      <w:r w:rsidR="000F748C" w:rsidRPr="002D5395">
        <w:rPr>
          <w:color w:val="auto"/>
        </w:rPr>
        <w:t>by rule</w:t>
      </w:r>
      <w:r w:rsidR="003C3025" w:rsidRPr="002D5395">
        <w:rPr>
          <w:color w:val="auto"/>
        </w:rPr>
        <w:t xml:space="preserve">; </w:t>
      </w:r>
      <w:r w:rsidR="000F748C" w:rsidRPr="002D5395">
        <w:rPr>
          <w:color w:val="auto"/>
        </w:rPr>
        <w:t xml:space="preserve">and </w:t>
      </w:r>
      <w:r w:rsidR="00DC798F" w:rsidRPr="002D5395">
        <w:rPr>
          <w:color w:val="auto"/>
        </w:rPr>
        <w:t xml:space="preserve">establishing that sponsors of grassroots lobbying </w:t>
      </w:r>
      <w:r w:rsidR="00920D12" w:rsidRPr="002D5395">
        <w:rPr>
          <w:color w:val="auto"/>
        </w:rPr>
        <w:t xml:space="preserve">campaigns report certain information on expenditures over $5,000. </w:t>
      </w:r>
    </w:p>
    <w:bookmarkEnd w:id="2"/>
    <w:p w14:paraId="6FDFD0B8" w14:textId="4AD25C2C" w:rsidR="008736AA" w:rsidRPr="002D5395" w:rsidRDefault="00303684" w:rsidP="00D41910">
      <w:pPr>
        <w:pStyle w:val="EnactingClause"/>
        <w:rPr>
          <w:color w:val="auto"/>
        </w:rPr>
      </w:pPr>
      <w:r w:rsidRPr="002D5395">
        <w:rPr>
          <w:color w:val="auto"/>
        </w:rPr>
        <w:t>Be it enacted by the Legislature of West Virginia:</w:t>
      </w:r>
    </w:p>
    <w:p w14:paraId="7E4672C8" w14:textId="77777777" w:rsidR="00D41910" w:rsidRPr="002D5395" w:rsidRDefault="00D41910" w:rsidP="00CC1F3B">
      <w:pPr>
        <w:pStyle w:val="SectionBody"/>
        <w:rPr>
          <w:color w:val="auto"/>
        </w:rPr>
        <w:sectPr w:rsidR="00D41910" w:rsidRPr="002D5395" w:rsidSect="00C15E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F3C8C92" w14:textId="20F41D24" w:rsidR="00D41910" w:rsidRPr="002D5395" w:rsidRDefault="00D41910" w:rsidP="00815AC0">
      <w:pPr>
        <w:pStyle w:val="ArticleHeading"/>
        <w:rPr>
          <w:color w:val="auto"/>
        </w:rPr>
        <w:sectPr w:rsidR="00D41910" w:rsidRPr="002D5395" w:rsidSect="004C7866">
          <w:type w:val="continuous"/>
          <w:pgSz w:w="12240" w:h="15840" w:code="1"/>
          <w:pgMar w:top="1440" w:right="1440" w:bottom="1440" w:left="1440" w:header="720" w:footer="720" w:gutter="0"/>
          <w:lnNumType w:countBy="1" w:restart="newSection"/>
          <w:cols w:space="720"/>
          <w:titlePg/>
          <w:docGrid w:linePitch="360"/>
        </w:sectPr>
      </w:pPr>
      <w:r w:rsidRPr="002D5395">
        <w:rPr>
          <w:color w:val="auto"/>
        </w:rPr>
        <w:t xml:space="preserve">ARTICLE 2. WEST VIRGINIA ETHICS COMMISSION; POWERS AND DUTIES; DISCLOSURE OF FINANCIAL INTEREST BY </w:t>
      </w:r>
      <w:r w:rsidR="000F748C" w:rsidRPr="002D5395">
        <w:rPr>
          <w:color w:val="auto"/>
        </w:rPr>
        <w:t>eq</w:t>
      </w:r>
      <w:r w:rsidRPr="002D5395">
        <w:rPr>
          <w:color w:val="auto"/>
        </w:rPr>
        <w:t>PUBLIC OFFICIALS AND EMPLOYEES; APPEARANCES BEFORE PUBLIC AGENCIES; CODE OF CONDUCT FOR ADMINISTRATIVE LAW JUDGES.</w:t>
      </w:r>
    </w:p>
    <w:p w14:paraId="13355C77" w14:textId="37D39F34" w:rsidR="00D41910" w:rsidRPr="002D5395" w:rsidRDefault="00D41910" w:rsidP="009010C0">
      <w:pPr>
        <w:suppressLineNumbers/>
        <w:spacing w:line="456" w:lineRule="auto"/>
        <w:ind w:left="720" w:hanging="720"/>
        <w:jc w:val="both"/>
        <w:outlineLvl w:val="3"/>
        <w:rPr>
          <w:rFonts w:eastAsia="Calibri"/>
          <w:b/>
          <w:color w:val="auto"/>
        </w:rPr>
        <w:sectPr w:rsidR="00D41910" w:rsidRPr="002D5395" w:rsidSect="004C786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2D5395">
        <w:rPr>
          <w:rFonts w:eastAsia="Calibri"/>
          <w:b/>
          <w:color w:val="auto"/>
        </w:rPr>
        <w:t xml:space="preserve">§6B-2-2. Same </w:t>
      </w:r>
      <w:r w:rsidRPr="002D5395">
        <w:rPr>
          <w:rFonts w:eastAsia="Calibri"/>
          <w:b/>
          <w:color w:val="auto"/>
        </w:rPr>
        <w:sym w:font="Arial" w:char="2013"/>
      </w:r>
      <w:r w:rsidRPr="002D5395">
        <w:rPr>
          <w:rFonts w:eastAsia="Calibri"/>
          <w:b/>
          <w:color w:val="auto"/>
        </w:rPr>
        <w:t xml:space="preserve"> General powers and duties.</w:t>
      </w:r>
      <w:r w:rsidR="00920D12" w:rsidRPr="002D5395">
        <w:rPr>
          <w:rFonts w:eastAsia="Calibri"/>
          <w:b/>
          <w:color w:val="auto"/>
        </w:rPr>
        <w:t xml:space="preserve"> </w:t>
      </w:r>
    </w:p>
    <w:p w14:paraId="0128FA54" w14:textId="3212BF96" w:rsidR="00D41910" w:rsidRPr="002D5395" w:rsidRDefault="00D41910" w:rsidP="009010C0">
      <w:pPr>
        <w:spacing w:line="456" w:lineRule="auto"/>
        <w:ind w:firstLine="720"/>
        <w:jc w:val="both"/>
        <w:rPr>
          <w:rFonts w:eastAsia="Calibri"/>
          <w:color w:val="auto"/>
        </w:rPr>
      </w:pPr>
      <w:r w:rsidRPr="002D5395">
        <w:rPr>
          <w:rFonts w:eastAsia="Calibri"/>
          <w:color w:val="auto"/>
        </w:rPr>
        <w:t xml:space="preserve">(a) The commission </w:t>
      </w:r>
      <w:r w:rsidRPr="002D5395">
        <w:rPr>
          <w:rFonts w:eastAsia="Calibri"/>
          <w:strike/>
          <w:color w:val="auto"/>
        </w:rPr>
        <w:t>shall</w:t>
      </w:r>
      <w:r w:rsidR="004E6E79" w:rsidRPr="002D5395">
        <w:rPr>
          <w:rFonts w:eastAsia="Calibri"/>
          <w:color w:val="auto"/>
        </w:rPr>
        <w:t xml:space="preserve"> </w:t>
      </w:r>
      <w:r w:rsidRPr="002D5395">
        <w:rPr>
          <w:rFonts w:eastAsia="Calibri"/>
          <w:color w:val="auto"/>
          <w:u w:val="single"/>
        </w:rPr>
        <w:t>may</w:t>
      </w:r>
      <w:r w:rsidRPr="002D5395">
        <w:rPr>
          <w:rFonts w:eastAsia="Calibri"/>
          <w:color w:val="auto"/>
        </w:rPr>
        <w:t xml:space="preserve"> propose rules for promulgation in accordance with the provisions of §29A-1-1 </w:t>
      </w:r>
      <w:r w:rsidRPr="002D5395">
        <w:rPr>
          <w:rFonts w:eastAsia="Calibri"/>
          <w:i/>
          <w:iCs/>
          <w:color w:val="auto"/>
        </w:rPr>
        <w:t xml:space="preserve">et seq. </w:t>
      </w:r>
      <w:r w:rsidRPr="002D5395">
        <w:rPr>
          <w:rFonts w:eastAsia="Calibri"/>
          <w:color w:val="auto"/>
        </w:rPr>
        <w:t xml:space="preserve">of this code, to carry out the purposes of this </w:t>
      </w:r>
      <w:r w:rsidR="00137FE1" w:rsidRPr="002D5395">
        <w:rPr>
          <w:rFonts w:eastAsia="Calibri"/>
          <w:strike/>
          <w:color w:val="auto"/>
        </w:rPr>
        <w:t>article</w:t>
      </w:r>
      <w:r w:rsidR="006C7A54" w:rsidRPr="002D5395">
        <w:rPr>
          <w:rFonts w:eastAsia="Calibri"/>
          <w:color w:val="auto"/>
        </w:rPr>
        <w:t xml:space="preserve"> </w:t>
      </w:r>
      <w:r w:rsidR="006C7A54" w:rsidRPr="002D5395">
        <w:rPr>
          <w:rFonts w:eastAsia="Calibri"/>
          <w:color w:val="auto"/>
          <w:u w:val="single"/>
        </w:rPr>
        <w:t>chapter</w:t>
      </w:r>
      <w:r w:rsidR="00E13B7B" w:rsidRPr="002D5395">
        <w:rPr>
          <w:rFonts w:eastAsia="Calibri"/>
          <w:color w:val="auto"/>
        </w:rPr>
        <w:t>.</w:t>
      </w:r>
    </w:p>
    <w:p w14:paraId="1C182BBB" w14:textId="78ED53FE" w:rsidR="00D41910" w:rsidRPr="002D5395" w:rsidRDefault="00D41910" w:rsidP="009010C0">
      <w:pPr>
        <w:spacing w:line="456" w:lineRule="auto"/>
        <w:ind w:firstLine="720"/>
        <w:jc w:val="both"/>
        <w:rPr>
          <w:rFonts w:eastAsia="Calibri"/>
          <w:color w:val="auto"/>
        </w:rPr>
      </w:pPr>
      <w:r w:rsidRPr="002D5395">
        <w:rPr>
          <w:rFonts w:eastAsia="Calibri"/>
          <w:color w:val="auto"/>
        </w:rPr>
        <w:t>(b) The commission may initiate or receive complaints and make investigations, as provided in §6B-2-4 of this code, and upon complaint by an individual of an alleged violation of this chapter by a public official or public employee, refer the complaint to the Review Board as provided in §6B-2-2a of this code. Any person charged with a violation of this chapter is entitled to the administrative hearing process contained in §6B-2-4 of this code.</w:t>
      </w:r>
    </w:p>
    <w:p w14:paraId="665255C9" w14:textId="77777777" w:rsidR="00D41910" w:rsidRPr="002D5395" w:rsidRDefault="00D41910" w:rsidP="009010C0">
      <w:pPr>
        <w:spacing w:line="456" w:lineRule="auto"/>
        <w:ind w:firstLine="720"/>
        <w:jc w:val="both"/>
        <w:rPr>
          <w:rFonts w:eastAsia="Calibri"/>
          <w:color w:val="auto"/>
        </w:rPr>
      </w:pPr>
      <w:r w:rsidRPr="002D5395">
        <w:rPr>
          <w:rFonts w:eastAsia="Calibri"/>
          <w:color w:val="auto"/>
        </w:rPr>
        <w:t>(c) The commission may subpoena witnesses, compel their attendance and testimony, administer oaths and affirmations, take evidence and require by subpoena the production of books, papers, records or other evidence needed for the performance of the commission’s duties or exercise of its powers, including its duties and powers of investigation.</w:t>
      </w:r>
    </w:p>
    <w:p w14:paraId="7FB1F5D7" w14:textId="77777777" w:rsidR="00D41910" w:rsidRPr="002D5395" w:rsidRDefault="00D41910" w:rsidP="009010C0">
      <w:pPr>
        <w:ind w:firstLine="720"/>
        <w:jc w:val="both"/>
        <w:rPr>
          <w:rFonts w:eastAsia="Calibri"/>
          <w:color w:val="auto"/>
        </w:rPr>
      </w:pPr>
      <w:r w:rsidRPr="002D5395">
        <w:rPr>
          <w:rFonts w:eastAsia="Calibri"/>
          <w:color w:val="auto"/>
        </w:rPr>
        <w:t>(d) The commission shall, in addition to its other duties:</w:t>
      </w:r>
    </w:p>
    <w:p w14:paraId="69313E53" w14:textId="77777777" w:rsidR="00D41910" w:rsidRPr="002D5395" w:rsidRDefault="00D41910" w:rsidP="009010C0">
      <w:pPr>
        <w:ind w:firstLine="720"/>
        <w:jc w:val="both"/>
        <w:rPr>
          <w:rFonts w:eastAsia="Calibri"/>
          <w:color w:val="auto"/>
        </w:rPr>
      </w:pPr>
      <w:r w:rsidRPr="002D5395">
        <w:rPr>
          <w:rFonts w:eastAsia="Calibri"/>
          <w:color w:val="auto"/>
        </w:rPr>
        <w:lastRenderedPageBreak/>
        <w:t>(1) Prescribe forms for reports, statements, notices and other documents required by law;</w:t>
      </w:r>
    </w:p>
    <w:p w14:paraId="2130F4DC" w14:textId="77777777" w:rsidR="00D41910" w:rsidRPr="002D5395" w:rsidRDefault="00D41910" w:rsidP="009010C0">
      <w:pPr>
        <w:ind w:firstLine="720"/>
        <w:jc w:val="both"/>
        <w:rPr>
          <w:rFonts w:eastAsia="Calibri"/>
          <w:color w:val="auto"/>
        </w:rPr>
      </w:pPr>
      <w:r w:rsidRPr="002D5395">
        <w:rPr>
          <w:rFonts w:eastAsia="Calibri"/>
          <w:color w:val="auto"/>
        </w:rPr>
        <w:t>(2) Prepare and publish manuals and guides explaining the duties of individuals covered by this law; and giving instructions and public information materials to facilitate compliance with, and enforcement of, this act; and</w:t>
      </w:r>
    </w:p>
    <w:p w14:paraId="6E2E5551" w14:textId="77777777" w:rsidR="00D41910" w:rsidRPr="002D5395" w:rsidRDefault="00D41910" w:rsidP="009010C0">
      <w:pPr>
        <w:ind w:firstLine="720"/>
        <w:jc w:val="both"/>
        <w:rPr>
          <w:rFonts w:eastAsia="Calibri"/>
          <w:color w:val="auto"/>
        </w:rPr>
      </w:pPr>
      <w:r w:rsidRPr="002D5395">
        <w:rPr>
          <w:rFonts w:eastAsia="Calibri"/>
          <w:color w:val="auto"/>
        </w:rPr>
        <w:t>(3) Provide assistance to agencies, officials and employees in administering the provisions of this act.</w:t>
      </w:r>
    </w:p>
    <w:p w14:paraId="028BE384" w14:textId="77777777" w:rsidR="00D41910" w:rsidRPr="002D5395" w:rsidRDefault="00D41910" w:rsidP="009010C0">
      <w:pPr>
        <w:ind w:firstLine="720"/>
        <w:jc w:val="both"/>
        <w:rPr>
          <w:rFonts w:eastAsia="Calibri"/>
          <w:color w:val="auto"/>
        </w:rPr>
      </w:pPr>
      <w:r w:rsidRPr="002D5395">
        <w:rPr>
          <w:rFonts w:eastAsia="Calibri"/>
          <w:color w:val="auto"/>
        </w:rPr>
        <w:t>(e) The commission may:</w:t>
      </w:r>
    </w:p>
    <w:p w14:paraId="4BA3DF66" w14:textId="77777777" w:rsidR="00D41910" w:rsidRPr="002D5395" w:rsidRDefault="00D41910" w:rsidP="009010C0">
      <w:pPr>
        <w:ind w:firstLine="720"/>
        <w:jc w:val="both"/>
        <w:rPr>
          <w:rFonts w:eastAsia="Calibri"/>
          <w:color w:val="auto"/>
        </w:rPr>
      </w:pPr>
      <w:r w:rsidRPr="002D5395">
        <w:rPr>
          <w:rFonts w:eastAsia="Calibri"/>
          <w:color w:val="auto"/>
        </w:rPr>
        <w:t>(1) Prepare reports and studies to advance the purpose of the law;</w:t>
      </w:r>
    </w:p>
    <w:p w14:paraId="68BE187B" w14:textId="77777777" w:rsidR="00D41910" w:rsidRPr="002D5395" w:rsidRDefault="00D41910" w:rsidP="009010C0">
      <w:pPr>
        <w:ind w:firstLine="720"/>
        <w:jc w:val="both"/>
        <w:rPr>
          <w:rFonts w:eastAsia="Calibri"/>
          <w:color w:val="auto"/>
        </w:rPr>
      </w:pPr>
      <w:r w:rsidRPr="002D5395">
        <w:rPr>
          <w:rFonts w:eastAsia="Calibri"/>
          <w:color w:val="auto"/>
        </w:rPr>
        <w:t>(2) Contract for any services which cannot satisfactorily be performed by its employees;</w:t>
      </w:r>
    </w:p>
    <w:p w14:paraId="5FBE2204" w14:textId="77777777" w:rsidR="00D41910" w:rsidRPr="002D5395" w:rsidRDefault="00D41910" w:rsidP="009010C0">
      <w:pPr>
        <w:ind w:firstLine="720"/>
        <w:jc w:val="both"/>
        <w:rPr>
          <w:rFonts w:eastAsia="Calibri"/>
          <w:color w:val="auto"/>
        </w:rPr>
      </w:pPr>
      <w:r w:rsidRPr="002D5395">
        <w:rPr>
          <w:rFonts w:eastAsia="Calibri"/>
          <w:color w:val="auto"/>
        </w:rPr>
        <w:t>(3) Require the Attorney General to provide legal advice without charge to the commission;</w:t>
      </w:r>
    </w:p>
    <w:p w14:paraId="1C2BCC8C" w14:textId="77777777" w:rsidR="00D41910" w:rsidRPr="002D5395" w:rsidRDefault="00D41910" w:rsidP="00FD7E06">
      <w:pPr>
        <w:widowControl w:val="0"/>
        <w:ind w:firstLine="720"/>
        <w:jc w:val="both"/>
        <w:rPr>
          <w:rFonts w:eastAsia="Calibri"/>
          <w:color w:val="auto"/>
        </w:rPr>
      </w:pPr>
      <w:r w:rsidRPr="002D5395">
        <w:rPr>
          <w:rFonts w:eastAsia="Calibri"/>
          <w:color w:val="auto"/>
        </w:rPr>
        <w:t>(4) Employ additional legal counsel;</w:t>
      </w:r>
    </w:p>
    <w:p w14:paraId="5752C936" w14:textId="77777777" w:rsidR="00D41910" w:rsidRPr="002D5395" w:rsidRDefault="00D41910" w:rsidP="00FD7E06">
      <w:pPr>
        <w:widowControl w:val="0"/>
        <w:ind w:firstLine="720"/>
        <w:jc w:val="both"/>
        <w:rPr>
          <w:rFonts w:eastAsia="Calibri"/>
          <w:color w:val="auto"/>
        </w:rPr>
      </w:pPr>
      <w:r w:rsidRPr="002D5395">
        <w:rPr>
          <w:rFonts w:eastAsia="Calibri"/>
          <w:color w:val="auto"/>
        </w:rPr>
        <w:t xml:space="preserve">(5) Request appropriate agencies of state to provide any professional assistance the commission may require in the discharge of its duties: </w:t>
      </w:r>
      <w:r w:rsidRPr="002D5395">
        <w:rPr>
          <w:rFonts w:eastAsia="Calibri"/>
          <w:i/>
          <w:iCs/>
          <w:color w:val="auto"/>
        </w:rPr>
        <w:t>Provided,</w:t>
      </w:r>
      <w:r w:rsidRPr="002D5395">
        <w:rPr>
          <w:rFonts w:eastAsia="Calibri"/>
          <w:color w:val="auto"/>
        </w:rPr>
        <w:t xml:space="preserve"> That the commission shall reimburse any agency other than the Attorney General the cost of providing assistance; and</w:t>
      </w:r>
    </w:p>
    <w:p w14:paraId="1DFDF8DB" w14:textId="77777777" w:rsidR="00D41910" w:rsidRPr="002D5395" w:rsidRDefault="00D41910" w:rsidP="009010C0">
      <w:pPr>
        <w:ind w:firstLine="720"/>
        <w:jc w:val="both"/>
        <w:rPr>
          <w:color w:val="auto"/>
        </w:rPr>
      </w:pPr>
      <w:r w:rsidRPr="002D5395">
        <w:rPr>
          <w:rFonts w:eastAsia="Calibri"/>
          <w:color w:val="auto"/>
        </w:rPr>
        <w:t>(6) Share otherwise confidential documents, materials or information with appropriate agencies of state government, provided that the recipient agrees to maintain the confidentiality and privileged status of the document, material or information.</w:t>
      </w:r>
    </w:p>
    <w:p w14:paraId="0F4D982F" w14:textId="77777777" w:rsidR="00D41910" w:rsidRPr="002D5395" w:rsidRDefault="00D41910" w:rsidP="00CC1F3B">
      <w:pPr>
        <w:pStyle w:val="SectionBody"/>
        <w:rPr>
          <w:color w:val="auto"/>
        </w:rPr>
        <w:sectPr w:rsidR="00D41910" w:rsidRPr="002D5395" w:rsidSect="004C7866">
          <w:headerReference w:type="default" r:id="rId19"/>
          <w:footerReference w:type="default" r:id="rId20"/>
          <w:type w:val="continuous"/>
          <w:pgSz w:w="12240" w:h="15840" w:code="1"/>
          <w:pgMar w:top="1440" w:right="1440" w:bottom="1440" w:left="1440" w:header="720" w:footer="720" w:gutter="0"/>
          <w:lnNumType w:countBy="1" w:restart="newSection"/>
          <w:cols w:space="720"/>
          <w:titlePg/>
          <w:docGrid w:linePitch="360"/>
        </w:sectPr>
      </w:pPr>
    </w:p>
    <w:p w14:paraId="19945F35" w14:textId="77777777" w:rsidR="00726CCA" w:rsidRPr="002D5395" w:rsidRDefault="00726CCA" w:rsidP="00B26DD5">
      <w:pPr>
        <w:pStyle w:val="ArticleHeading"/>
        <w:rPr>
          <w:color w:val="auto"/>
        </w:rPr>
        <w:sectPr w:rsidR="00726CCA" w:rsidRPr="002D5395" w:rsidSect="004C7866">
          <w:type w:val="continuous"/>
          <w:pgSz w:w="12240" w:h="15840" w:code="1"/>
          <w:pgMar w:top="1440" w:right="1440" w:bottom="1440" w:left="1440" w:header="720" w:footer="720" w:gutter="0"/>
          <w:lnNumType w:countBy="1" w:restart="newSection"/>
          <w:cols w:space="720"/>
          <w:titlePg/>
          <w:docGrid w:linePitch="360"/>
        </w:sectPr>
      </w:pPr>
      <w:r w:rsidRPr="002D5395">
        <w:rPr>
          <w:color w:val="auto"/>
        </w:rPr>
        <w:t>ARTICLE 3. LOBBYISTS.</w:t>
      </w:r>
    </w:p>
    <w:p w14:paraId="74FD32C2" w14:textId="77777777" w:rsidR="00726CCA" w:rsidRPr="002D5395" w:rsidRDefault="00726CCA" w:rsidP="007B1B33">
      <w:pPr>
        <w:pStyle w:val="SectionHeading"/>
        <w:rPr>
          <w:color w:val="auto"/>
        </w:rPr>
      </w:pPr>
      <w:r w:rsidRPr="002D5395">
        <w:rPr>
          <w:color w:val="auto"/>
        </w:rPr>
        <w:t>§6B-3-1. Definitions.</w:t>
      </w:r>
    </w:p>
    <w:p w14:paraId="30914140" w14:textId="77777777" w:rsidR="00726CCA" w:rsidRPr="002D5395" w:rsidRDefault="00726CCA" w:rsidP="007B1B33">
      <w:pPr>
        <w:pStyle w:val="SectionBody"/>
        <w:rPr>
          <w:color w:val="auto"/>
        </w:rPr>
      </w:pPr>
      <w:r w:rsidRPr="002D5395">
        <w:rPr>
          <w:color w:val="auto"/>
        </w:rPr>
        <w:t>As used in this article, unless the context in which used clearly indicates otherwise:</w:t>
      </w:r>
    </w:p>
    <w:p w14:paraId="4F8108FE" w14:textId="77777777" w:rsidR="00726CCA" w:rsidRPr="002D5395" w:rsidRDefault="00726CCA" w:rsidP="007B1B33">
      <w:pPr>
        <w:pStyle w:val="SectionBody"/>
        <w:rPr>
          <w:color w:val="auto"/>
        </w:rPr>
      </w:pPr>
      <w:r w:rsidRPr="002D5395">
        <w:rPr>
          <w:color w:val="auto"/>
        </w:rPr>
        <w:t>(1) "Compensation" means money or any other thing of value received or to be received by a lobbyist from an employer for services rendered.</w:t>
      </w:r>
    </w:p>
    <w:p w14:paraId="2442E2D3" w14:textId="77777777" w:rsidR="00726CCA" w:rsidRPr="002D5395" w:rsidRDefault="00726CCA" w:rsidP="007B1B33">
      <w:pPr>
        <w:pStyle w:val="SectionBody"/>
        <w:rPr>
          <w:color w:val="auto"/>
        </w:rPr>
      </w:pPr>
      <w:r w:rsidRPr="002D5395">
        <w:rPr>
          <w:color w:val="auto"/>
        </w:rPr>
        <w:t>(2) "Employer" or "lobbyist's employer" means any person who employs or retains a lobbyist.</w:t>
      </w:r>
    </w:p>
    <w:p w14:paraId="3504775E" w14:textId="77777777" w:rsidR="00726CCA" w:rsidRPr="002D5395" w:rsidRDefault="00726CCA" w:rsidP="007B1B33">
      <w:pPr>
        <w:pStyle w:val="SectionBody"/>
        <w:rPr>
          <w:color w:val="auto"/>
        </w:rPr>
      </w:pPr>
      <w:r w:rsidRPr="002D5395">
        <w:rPr>
          <w:color w:val="auto"/>
        </w:rPr>
        <w:t xml:space="preserve">(3) "Expenditure" means payment, distribution, loan, advance deposit, reimbursement, or gift of money, real or personal property or any other thing of value; or a contract, promise or </w:t>
      </w:r>
      <w:r w:rsidRPr="002D5395">
        <w:rPr>
          <w:color w:val="auto"/>
        </w:rPr>
        <w:lastRenderedPageBreak/>
        <w:t>agreement, whether or not legally enforceable.</w:t>
      </w:r>
    </w:p>
    <w:p w14:paraId="07642C44" w14:textId="5027BC0F" w:rsidR="00726CCA" w:rsidRPr="002D5395" w:rsidRDefault="00726CCA" w:rsidP="007B1B33">
      <w:pPr>
        <w:pStyle w:val="SectionBody"/>
        <w:rPr>
          <w:color w:val="auto"/>
        </w:rPr>
      </w:pPr>
      <w:r w:rsidRPr="002D5395">
        <w:rPr>
          <w:color w:val="auto"/>
        </w:rPr>
        <w:t xml:space="preserve">(4) "Government officer or employee" means a member of the Legislature, a legislative employee, the Governor and other members of the board of Public Works, heads of executive departments and any other public officer or public employee under the legislative or executive branch of state government who is empowered or authorized to make policy and perform nonministerial functions. In the case of elected offices </w:t>
      </w:r>
      <w:r w:rsidR="003C3025" w:rsidRPr="002D5395">
        <w:rPr>
          <w:color w:val="auto"/>
        </w:rPr>
        <w:t>included herein</w:t>
      </w:r>
      <w:r w:rsidRPr="002D5395">
        <w:rPr>
          <w:color w:val="auto"/>
        </w:rPr>
        <w:t xml:space="preserve"> the term "government officer or employee" includes candidates who have been elected but who have not yet assumed office.</w:t>
      </w:r>
    </w:p>
    <w:p w14:paraId="2902DB63" w14:textId="77777777" w:rsidR="00726CCA" w:rsidRPr="002D5395" w:rsidRDefault="00726CCA" w:rsidP="007B1B33">
      <w:pPr>
        <w:pStyle w:val="SectionBody"/>
        <w:rPr>
          <w:color w:val="auto"/>
        </w:rPr>
      </w:pPr>
      <w:r w:rsidRPr="002D5395">
        <w:rPr>
          <w:color w:val="auto"/>
        </w:rPr>
        <w:t>(5) "Legislation" means bills, resolutions, motions, amendments, nominations and other matters pending or proposed in either house of the Legislature and includes any other matters that may be the subject of action by either house or any committee of the Legislature and all bills or resolutions that, having passed both houses, are pending approval or veto by the Governor.</w:t>
      </w:r>
    </w:p>
    <w:p w14:paraId="6DA71EA8" w14:textId="77777777" w:rsidR="00726CCA" w:rsidRPr="002D5395" w:rsidRDefault="00726CCA" w:rsidP="007B1B33">
      <w:pPr>
        <w:pStyle w:val="SectionBody"/>
        <w:rPr>
          <w:color w:val="auto"/>
        </w:rPr>
      </w:pPr>
      <w:r w:rsidRPr="002D5395">
        <w:rPr>
          <w:color w:val="auto"/>
        </w:rPr>
        <w:t>(6) "Lobbying" or "lobbying activity" means the act of communicating with a government officer or employee to promote, advocate or oppose or otherwise attempt to influence:</w:t>
      </w:r>
    </w:p>
    <w:p w14:paraId="3F500DFD" w14:textId="77777777" w:rsidR="00726CCA" w:rsidRPr="002D5395" w:rsidRDefault="00726CCA" w:rsidP="007B1B33">
      <w:pPr>
        <w:pStyle w:val="SectionBody"/>
        <w:rPr>
          <w:color w:val="auto"/>
        </w:rPr>
      </w:pPr>
      <w:r w:rsidRPr="002D5395">
        <w:rPr>
          <w:color w:val="auto"/>
        </w:rPr>
        <w:t>(i) The passage or defeat or the executive approval or veto of any legislation which may be considered by the Legislature of this state; or</w:t>
      </w:r>
    </w:p>
    <w:p w14:paraId="7D357F98" w14:textId="77777777" w:rsidR="00726CCA" w:rsidRPr="002D5395" w:rsidRDefault="00726CCA" w:rsidP="007B1B33">
      <w:pPr>
        <w:pStyle w:val="SectionBody"/>
        <w:rPr>
          <w:color w:val="auto"/>
        </w:rPr>
      </w:pPr>
      <w:r w:rsidRPr="002D5395">
        <w:rPr>
          <w:color w:val="auto"/>
        </w:rPr>
        <w:t>(ii) The adoption or rejection of any rule, regulation, legislative rule, standard, rate, fee or other delegated legislative or quasilegislative action to be taken or withheld by any executive department.</w:t>
      </w:r>
    </w:p>
    <w:p w14:paraId="086CDE83" w14:textId="77777777" w:rsidR="00726CCA" w:rsidRPr="002D5395" w:rsidRDefault="00726CCA" w:rsidP="007B1B33">
      <w:pPr>
        <w:pStyle w:val="SectionBody"/>
        <w:rPr>
          <w:color w:val="auto"/>
        </w:rPr>
      </w:pPr>
      <w:r w:rsidRPr="002D5395">
        <w:rPr>
          <w:color w:val="auto"/>
        </w:rPr>
        <w:t>(7) "Lobbying firm" means any business entity, including an individual contract lobbyist, which meets either of the following criteria:</w:t>
      </w:r>
    </w:p>
    <w:p w14:paraId="53A0F778" w14:textId="77777777" w:rsidR="00726CCA" w:rsidRPr="002D5395" w:rsidRDefault="00726CCA" w:rsidP="007B1B33">
      <w:pPr>
        <w:pStyle w:val="SectionBody"/>
        <w:rPr>
          <w:color w:val="auto"/>
        </w:rPr>
      </w:pPr>
      <w:r w:rsidRPr="002D5395">
        <w:rPr>
          <w:color w:val="auto"/>
        </w:rPr>
        <w:t>(A) The business entity receives or becomes entitled to receive any compensation, other than reimbursement for reasonable travel expenses, for the purpose of lobbying on behalf of any other person, and any partner, owner, officer or employee of the business entity.</w:t>
      </w:r>
    </w:p>
    <w:p w14:paraId="6142930E" w14:textId="77777777" w:rsidR="00726CCA" w:rsidRPr="002D5395" w:rsidRDefault="00726CCA" w:rsidP="007B1B33">
      <w:pPr>
        <w:pStyle w:val="SectionBody"/>
        <w:rPr>
          <w:color w:val="auto"/>
        </w:rPr>
      </w:pPr>
      <w:r w:rsidRPr="002D5395">
        <w:rPr>
          <w:color w:val="auto"/>
        </w:rPr>
        <w:t xml:space="preserve">(B) The business entity receives or becomes entitled to receive any compensation, other than reimbursement for reasonable travel expenses, to communicate directly with any elected </w:t>
      </w:r>
      <w:r w:rsidRPr="002D5395">
        <w:rPr>
          <w:color w:val="auto"/>
        </w:rPr>
        <w:lastRenderedPageBreak/>
        <w:t>state official, agency official or legislative official for the purpose of lobbying on behalf of any other person.</w:t>
      </w:r>
    </w:p>
    <w:p w14:paraId="52105F78" w14:textId="77777777" w:rsidR="00726CCA" w:rsidRPr="002D5395" w:rsidRDefault="00726CCA" w:rsidP="007B1B33">
      <w:pPr>
        <w:pStyle w:val="SectionBody"/>
        <w:rPr>
          <w:color w:val="auto"/>
        </w:rPr>
      </w:pPr>
      <w:r w:rsidRPr="002D5395">
        <w:rPr>
          <w:color w:val="auto"/>
        </w:rPr>
        <w:t>(8)(A) "Lobbyist" means any individual employed by a lobbying firm or who is otherwise employed or contracts for economic consideration, other than reimbursement for reasonable travel expenses, to communicate directly or through his or her agents with any elective state official, agency official or legislative official for the purpose of promoting, advocating, opposing or otherwise attempting to influence:</w:t>
      </w:r>
    </w:p>
    <w:p w14:paraId="592B6133" w14:textId="77777777" w:rsidR="00726CCA" w:rsidRPr="002D5395" w:rsidRDefault="00726CCA" w:rsidP="007B1B33">
      <w:pPr>
        <w:pStyle w:val="SectionBody"/>
        <w:rPr>
          <w:color w:val="auto"/>
        </w:rPr>
      </w:pPr>
      <w:r w:rsidRPr="002D5395">
        <w:rPr>
          <w:color w:val="auto"/>
        </w:rPr>
        <w:t>(i) The passage or defeat or the executive approval or veto of any legislation which may be considered by the Legislature of this state; or</w:t>
      </w:r>
    </w:p>
    <w:p w14:paraId="703CBCDD" w14:textId="77777777" w:rsidR="00726CCA" w:rsidRPr="002D5395" w:rsidRDefault="00726CCA" w:rsidP="007B1B33">
      <w:pPr>
        <w:pStyle w:val="SectionBody"/>
        <w:rPr>
          <w:color w:val="auto"/>
        </w:rPr>
      </w:pPr>
      <w:r w:rsidRPr="002D5395">
        <w:rPr>
          <w:color w:val="auto"/>
        </w:rPr>
        <w:t>(ii) The adoption or rejection of any rule, legislative rule, standard, rate, fee or other delegated legislative or quasilegislative action to be taken or withheld by any executive department.</w:t>
      </w:r>
    </w:p>
    <w:p w14:paraId="6526543B" w14:textId="77777777" w:rsidR="00726CCA" w:rsidRPr="002D5395" w:rsidRDefault="00726CCA" w:rsidP="007B1B33">
      <w:pPr>
        <w:pStyle w:val="SectionBody"/>
        <w:rPr>
          <w:color w:val="auto"/>
        </w:rPr>
      </w:pPr>
      <w:r w:rsidRPr="002D5395">
        <w:rPr>
          <w:color w:val="auto"/>
        </w:rPr>
        <w:t>(B) The term "lobbyist" does not include the following persons, who are exempt from the registration and reporting requirements set forth in this article, unless they engage in activities which would otherwise subject them to the registration and reporting requirements:</w:t>
      </w:r>
    </w:p>
    <w:p w14:paraId="0A7A55A5" w14:textId="77777777" w:rsidR="00726CCA" w:rsidRPr="002D5395" w:rsidRDefault="00726CCA" w:rsidP="007B1B33">
      <w:pPr>
        <w:pStyle w:val="SectionBody"/>
        <w:rPr>
          <w:color w:val="auto"/>
        </w:rPr>
      </w:pPr>
      <w:r w:rsidRPr="002D5395">
        <w:rPr>
          <w:color w:val="auto"/>
        </w:rPr>
        <w:t>(i) Persons who limit their lobbying activities to appearing before public sessions of committees of the Legislature, or public hearings of state agencies, are exempt.</w:t>
      </w:r>
    </w:p>
    <w:p w14:paraId="1234583C" w14:textId="77777777" w:rsidR="00726CCA" w:rsidRPr="002D5395" w:rsidRDefault="00726CCA" w:rsidP="007B1B33">
      <w:pPr>
        <w:pStyle w:val="SectionBody"/>
        <w:rPr>
          <w:color w:val="auto"/>
        </w:rPr>
      </w:pPr>
      <w:r w:rsidRPr="002D5395">
        <w:rPr>
          <w:color w:val="auto"/>
        </w:rPr>
        <w:t>(ii) Persons who limit their lobbying activities to attending receptions, dinners, parties or other group functions and make no expenditure in connection with such lobbying are exempt.</w:t>
      </w:r>
    </w:p>
    <w:p w14:paraId="7D29BF99" w14:textId="77777777" w:rsidR="00726CCA" w:rsidRPr="002D5395" w:rsidRDefault="00726CCA" w:rsidP="007B1B33">
      <w:pPr>
        <w:pStyle w:val="SectionBody"/>
        <w:rPr>
          <w:color w:val="auto"/>
        </w:rPr>
      </w:pPr>
      <w:r w:rsidRPr="002D5395">
        <w:rPr>
          <w:color w:val="auto"/>
        </w:rPr>
        <w:t>(iii) Persons who engage in news or feature reporting activities and editorial comment as working members of the press, radio or television and persons who publish or disseminate such news, features or editorial comment through a newspaper, book, regularly published periodical, radio station or television station are exempt.</w:t>
      </w:r>
    </w:p>
    <w:p w14:paraId="45A84D90" w14:textId="77777777" w:rsidR="00726CCA" w:rsidRPr="002D5395" w:rsidRDefault="00726CCA" w:rsidP="007B1B33">
      <w:pPr>
        <w:pStyle w:val="SectionBody"/>
        <w:rPr>
          <w:color w:val="auto"/>
        </w:rPr>
      </w:pPr>
      <w:r w:rsidRPr="002D5395">
        <w:rPr>
          <w:color w:val="auto"/>
        </w:rPr>
        <w:t xml:space="preserve">(iv) Persons who lobby without compensation or other consideration, other than reimbursement for reasonable travel expenses, for acting as lobbyists, who are not employed by a lobbying firm or lobbyist employer, and whose total expenditures in connection with lobbying </w:t>
      </w:r>
      <w:r w:rsidRPr="002D5395">
        <w:rPr>
          <w:color w:val="auto"/>
        </w:rPr>
        <w:lastRenderedPageBreak/>
        <w:t>activities do not exceed $150 during any calendar year, are exempt. The exemptions contained in this subparagraph and in subparagraph (ii) are intended to permit and encourage citizens of this state to exercise their Constitutional rights to assemble in a peaceable manner, consult for the common good, instruct their representatives, and apply for a redress of grievances. Accordingly, such persons may lobby without incurring any registration or reporting obligation under this article. Any person exempt under this subparagraph or subparagraph (ii) may at his or her option register and report under this article.</w:t>
      </w:r>
    </w:p>
    <w:p w14:paraId="64B46640" w14:textId="41F121CC" w:rsidR="00726CCA" w:rsidRPr="002D5395" w:rsidRDefault="00726CCA" w:rsidP="007B1B33">
      <w:pPr>
        <w:pStyle w:val="SectionBody"/>
        <w:rPr>
          <w:color w:val="auto"/>
        </w:rPr>
      </w:pPr>
      <w:r w:rsidRPr="002D5395">
        <w:rPr>
          <w:color w:val="auto"/>
        </w:rPr>
        <w:t xml:space="preserve">(v) Persons who lobby on behalf of a nonprofit organization with regard to legislation, without compensation, and who restrict their lobbying activities to no more than twenty days or parts thereof during any regular session of the Legislature, are exempt. </w:t>
      </w:r>
      <w:r w:rsidRPr="002D5395">
        <w:rPr>
          <w:strike/>
          <w:color w:val="auto"/>
        </w:rPr>
        <w:t>The Commission may promulgate a legislative rule to require registration and reporting by persons who would otherwise be exempt under this subparagraph, if it determines that such rule is necessary to prevent frustration of the purposes of this article</w:t>
      </w:r>
      <w:r w:rsidRPr="002D5395">
        <w:rPr>
          <w:color w:val="auto"/>
        </w:rPr>
        <w:t xml:space="preserve"> Any person exempt under this subparagraph may, at his or her option, register and report under this article.</w:t>
      </w:r>
    </w:p>
    <w:p w14:paraId="77C39663" w14:textId="77777777" w:rsidR="00726CCA" w:rsidRPr="002D5395" w:rsidRDefault="00726CCA" w:rsidP="007B1B33">
      <w:pPr>
        <w:pStyle w:val="SectionBody"/>
        <w:rPr>
          <w:color w:val="auto"/>
        </w:rPr>
      </w:pPr>
      <w:r w:rsidRPr="002D5395">
        <w:rPr>
          <w:color w:val="auto"/>
        </w:rPr>
        <w:t>(vi) The Governor, members of the Governor's staff, members of the board of Public Works, officers and employees of the executive branch who communicate with a member of the Legislature on the request of that member, or who communicate with the Legislature, through the proper official channels, requests for legislative action or appropriations which are deemed necessary for the efficient conduct of the public business or which are made in the proper performance of their official duties, are exempt.</w:t>
      </w:r>
    </w:p>
    <w:p w14:paraId="256D5ECF" w14:textId="77777777" w:rsidR="00726CCA" w:rsidRPr="002D5395" w:rsidRDefault="00726CCA" w:rsidP="007B1B33">
      <w:pPr>
        <w:pStyle w:val="SectionBody"/>
        <w:rPr>
          <w:color w:val="auto"/>
        </w:rPr>
      </w:pPr>
      <w:r w:rsidRPr="002D5395">
        <w:rPr>
          <w:color w:val="auto"/>
        </w:rPr>
        <w:t>(vii) Members of the Legislature are exempt.</w:t>
      </w:r>
    </w:p>
    <w:p w14:paraId="6FDAF500" w14:textId="77777777" w:rsidR="00726CCA" w:rsidRPr="002D5395" w:rsidRDefault="00726CCA" w:rsidP="007B1B33">
      <w:pPr>
        <w:pStyle w:val="SectionBody"/>
        <w:rPr>
          <w:color w:val="auto"/>
        </w:rPr>
      </w:pPr>
      <w:r w:rsidRPr="002D5395">
        <w:rPr>
          <w:color w:val="auto"/>
        </w:rPr>
        <w:t>(viii) Persons employed by the Legislature for the purpose of aiding in the preparation or enactment of legislation or the performance of legislative duties are exempt.</w:t>
      </w:r>
    </w:p>
    <w:p w14:paraId="3DF5FDFB" w14:textId="77777777" w:rsidR="00726CCA" w:rsidRPr="002D5395" w:rsidRDefault="00726CCA" w:rsidP="007B1B33">
      <w:pPr>
        <w:pStyle w:val="SectionBody"/>
        <w:rPr>
          <w:color w:val="auto"/>
        </w:rPr>
      </w:pPr>
      <w:r w:rsidRPr="002D5395">
        <w:rPr>
          <w:color w:val="auto"/>
        </w:rPr>
        <w:t>(ix) Persons rendering professional services in drafting proposed legislation or in advising or rendering opinions to clients as to the construction and effect of proposed or pending legislation are exempt.</w:t>
      </w:r>
    </w:p>
    <w:p w14:paraId="72A69887" w14:textId="77777777" w:rsidR="00726CCA" w:rsidRPr="002D5395" w:rsidRDefault="00726CCA" w:rsidP="007B1B33">
      <w:pPr>
        <w:pStyle w:val="SectionBody"/>
        <w:rPr>
          <w:color w:val="auto"/>
        </w:rPr>
      </w:pPr>
      <w:r w:rsidRPr="002D5395">
        <w:rPr>
          <w:color w:val="auto"/>
        </w:rPr>
        <w:lastRenderedPageBreak/>
        <w:t>(9) "Person" means any individual, partnership, trust, estate, business trust, association or corporation; any department, commission, board, publicly supported college or university, division, institution, bureau or any other instrumentality of the state; or any county, municipal corporation, school district or any other political subdivision of the state.</w:t>
      </w:r>
    </w:p>
    <w:p w14:paraId="2A07117A" w14:textId="77777777" w:rsidR="00726CCA" w:rsidRPr="002D5395" w:rsidRDefault="00726CCA" w:rsidP="007B1B33">
      <w:pPr>
        <w:pStyle w:val="SectionBody"/>
        <w:rPr>
          <w:color w:val="auto"/>
        </w:rPr>
        <w:sectPr w:rsidR="00726CCA" w:rsidRPr="002D5395" w:rsidSect="004C7866">
          <w:type w:val="continuous"/>
          <w:pgSz w:w="12240" w:h="15840" w:code="1"/>
          <w:pgMar w:top="1440" w:right="1440" w:bottom="1440" w:left="1440" w:header="720" w:footer="720" w:gutter="0"/>
          <w:lnNumType w:countBy="1" w:restart="newSection"/>
          <w:cols w:space="720"/>
          <w:titlePg/>
          <w:docGrid w:linePitch="360"/>
        </w:sectPr>
      </w:pPr>
    </w:p>
    <w:p w14:paraId="387443CA" w14:textId="77777777" w:rsidR="00726CCA" w:rsidRPr="002D5395" w:rsidRDefault="00726CCA" w:rsidP="000973DA">
      <w:pPr>
        <w:pStyle w:val="SectionHeading"/>
        <w:rPr>
          <w:color w:val="auto"/>
        </w:rPr>
      </w:pPr>
      <w:r w:rsidRPr="002D5395">
        <w:rPr>
          <w:color w:val="auto"/>
        </w:rPr>
        <w:t>§6B-3-2. Registration of lobbyists.</w:t>
      </w:r>
    </w:p>
    <w:p w14:paraId="5F5968E2" w14:textId="105CCBDA" w:rsidR="00726CCA" w:rsidRPr="002D5395" w:rsidRDefault="00726CCA" w:rsidP="000973DA">
      <w:pPr>
        <w:pStyle w:val="SectionBody"/>
        <w:rPr>
          <w:color w:val="auto"/>
        </w:rPr>
      </w:pPr>
      <w:r w:rsidRPr="002D5395">
        <w:rPr>
          <w:color w:val="auto"/>
        </w:rPr>
        <w:t>(a) Before engaging in any lobbying activity, or within thirty days after being employed as a lobbyist, whichever occurs first, a lobbyist shall register with the Ethics Commission by filing a lobbyist registration statement. The registration statement shall contain information and be in a form prescribed by the Ethics Commission</w:t>
      </w:r>
      <w:r w:rsidR="002D5395" w:rsidRPr="002D5395">
        <w:rPr>
          <w:color w:val="auto"/>
        </w:rPr>
        <w:t>,</w:t>
      </w:r>
      <w:r w:rsidRPr="002D5395">
        <w:rPr>
          <w:color w:val="auto"/>
        </w:rPr>
        <w:t xml:space="preserve"> </w:t>
      </w:r>
      <w:r w:rsidRPr="002D5395">
        <w:rPr>
          <w:strike/>
          <w:color w:val="auto"/>
        </w:rPr>
        <w:t>by legislative rule</w:t>
      </w:r>
      <w:r w:rsidRPr="002D5395">
        <w:rPr>
          <w:color w:val="auto"/>
        </w:rPr>
        <w:t xml:space="preserve"> including, but not limited to, the following information:</w:t>
      </w:r>
    </w:p>
    <w:p w14:paraId="04199167" w14:textId="77777777" w:rsidR="00726CCA" w:rsidRPr="002D5395" w:rsidRDefault="00726CCA" w:rsidP="000973DA">
      <w:pPr>
        <w:pStyle w:val="SectionBody"/>
        <w:rPr>
          <w:color w:val="auto"/>
        </w:rPr>
      </w:pPr>
      <w:r w:rsidRPr="002D5395">
        <w:rPr>
          <w:color w:val="auto"/>
        </w:rPr>
        <w:t>(1) The registrant</w:t>
      </w:r>
      <w:r w:rsidRPr="002D5395">
        <w:rPr>
          <w:color w:val="auto"/>
        </w:rPr>
        <w:sym w:font="Arial" w:char="0027"/>
      </w:r>
      <w:r w:rsidRPr="002D5395">
        <w:rPr>
          <w:color w:val="auto"/>
        </w:rPr>
        <w:t>s name, business address, telephone numbers and any temporary residential and business addresses and telephone numbers used or to be used by the registrant while lobbying during a legislative session;</w:t>
      </w:r>
    </w:p>
    <w:p w14:paraId="63EBD416" w14:textId="77777777" w:rsidR="00726CCA" w:rsidRPr="002D5395" w:rsidRDefault="00726CCA" w:rsidP="000973DA">
      <w:pPr>
        <w:pStyle w:val="SectionBody"/>
        <w:rPr>
          <w:color w:val="auto"/>
        </w:rPr>
      </w:pPr>
      <w:r w:rsidRPr="002D5395">
        <w:rPr>
          <w:color w:val="auto"/>
        </w:rPr>
        <w:t>(2) The name, address and occupation or business of the registrant</w:t>
      </w:r>
      <w:r w:rsidRPr="002D5395">
        <w:rPr>
          <w:color w:val="auto"/>
        </w:rPr>
        <w:sym w:font="Arial" w:char="0027"/>
      </w:r>
      <w:r w:rsidRPr="002D5395">
        <w:rPr>
          <w:color w:val="auto"/>
        </w:rPr>
        <w:t>s employer;</w:t>
      </w:r>
    </w:p>
    <w:p w14:paraId="69344E9E" w14:textId="77777777" w:rsidR="00726CCA" w:rsidRPr="002D5395" w:rsidRDefault="00726CCA" w:rsidP="000973DA">
      <w:pPr>
        <w:pStyle w:val="SectionBody"/>
        <w:rPr>
          <w:color w:val="auto"/>
        </w:rPr>
      </w:pPr>
      <w:r w:rsidRPr="002D5395">
        <w:rPr>
          <w:color w:val="auto"/>
        </w:rPr>
        <w:t>(3) A statement as to whether the registrant is employed or retained by his or her employer solely as a lobbyist or is a regular employee performing services for the employer which include, but are not limited to, lobbying;</w:t>
      </w:r>
    </w:p>
    <w:p w14:paraId="16B9028E" w14:textId="77777777" w:rsidR="00726CCA" w:rsidRPr="002D5395" w:rsidRDefault="00726CCA" w:rsidP="000973DA">
      <w:pPr>
        <w:pStyle w:val="SectionBody"/>
        <w:rPr>
          <w:color w:val="auto"/>
        </w:rPr>
      </w:pPr>
      <w:r w:rsidRPr="002D5395">
        <w:rPr>
          <w:color w:val="auto"/>
        </w:rPr>
        <w:t>(4) A statement as to whether the registrant is employed or retained by his or her employer under any agreement, arrangement or understanding according to which the registrant</w:t>
      </w:r>
      <w:r w:rsidRPr="002D5395">
        <w:rPr>
          <w:color w:val="auto"/>
        </w:rPr>
        <w:sym w:font="Arial" w:char="0027"/>
      </w:r>
      <w:r w:rsidRPr="002D5395">
        <w:rPr>
          <w:color w:val="auto"/>
        </w:rPr>
        <w:t>s compensation, or any portion of the registrant</w:t>
      </w:r>
      <w:r w:rsidRPr="002D5395">
        <w:rPr>
          <w:color w:val="auto"/>
        </w:rPr>
        <w:sym w:font="Arial" w:char="0027"/>
      </w:r>
      <w:r w:rsidRPr="002D5395">
        <w:rPr>
          <w:color w:val="auto"/>
        </w:rPr>
        <w:t>s compensation, is or will be contingent upon the success of his or her lobbying activity;</w:t>
      </w:r>
    </w:p>
    <w:p w14:paraId="52A3BE6D" w14:textId="77777777" w:rsidR="00726CCA" w:rsidRPr="002D5395" w:rsidRDefault="00726CCA" w:rsidP="000973DA">
      <w:pPr>
        <w:pStyle w:val="SectionBody"/>
        <w:rPr>
          <w:color w:val="auto"/>
        </w:rPr>
      </w:pPr>
      <w:r w:rsidRPr="002D5395">
        <w:rPr>
          <w:color w:val="auto"/>
        </w:rPr>
        <w:t>(5) The general subject or subjects, if known, on which the registrant will lobby or employ some other person to lobby in a manner which requires registration under this article; and</w:t>
      </w:r>
    </w:p>
    <w:p w14:paraId="6ECD4851" w14:textId="77777777" w:rsidR="00726CCA" w:rsidRPr="002D5395" w:rsidRDefault="00726CCA" w:rsidP="000973DA">
      <w:pPr>
        <w:pStyle w:val="SectionBody"/>
        <w:rPr>
          <w:color w:val="auto"/>
        </w:rPr>
      </w:pPr>
      <w:r w:rsidRPr="002D5395">
        <w:rPr>
          <w:color w:val="auto"/>
        </w:rPr>
        <w:t>(6) An appended written authorization from each of the lobbyist</w:t>
      </w:r>
      <w:r w:rsidRPr="002D5395">
        <w:rPr>
          <w:color w:val="auto"/>
        </w:rPr>
        <w:sym w:font="Arial" w:char="0027"/>
      </w:r>
      <w:r w:rsidRPr="002D5395">
        <w:rPr>
          <w:color w:val="auto"/>
        </w:rPr>
        <w:t>s employers confirming the lobbyist</w:t>
      </w:r>
      <w:r w:rsidRPr="002D5395">
        <w:rPr>
          <w:color w:val="auto"/>
        </w:rPr>
        <w:sym w:font="Arial" w:char="0027"/>
      </w:r>
      <w:r w:rsidRPr="002D5395">
        <w:rPr>
          <w:color w:val="auto"/>
        </w:rPr>
        <w:t>s employment and the subjects on which the employer is to be represented.</w:t>
      </w:r>
    </w:p>
    <w:p w14:paraId="545C3AC5" w14:textId="77777777" w:rsidR="00726CCA" w:rsidRPr="002D5395" w:rsidRDefault="00726CCA" w:rsidP="000973DA">
      <w:pPr>
        <w:pStyle w:val="SectionBody"/>
        <w:rPr>
          <w:color w:val="auto"/>
        </w:rPr>
      </w:pPr>
      <w:r w:rsidRPr="002D5395">
        <w:rPr>
          <w:color w:val="auto"/>
        </w:rPr>
        <w:t xml:space="preserve">(b) Any lobbyist who receives or is to receive compensation from more than one person </w:t>
      </w:r>
      <w:r w:rsidRPr="002D5395">
        <w:rPr>
          <w:color w:val="auto"/>
        </w:rPr>
        <w:lastRenderedPageBreak/>
        <w:t>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 and occupation of each person paying or contributing to the fee.</w:t>
      </w:r>
    </w:p>
    <w:p w14:paraId="71476E68" w14:textId="77777777" w:rsidR="00726CCA" w:rsidRPr="002D5395" w:rsidRDefault="00726CCA" w:rsidP="000973DA">
      <w:pPr>
        <w:pStyle w:val="SectionBody"/>
        <w:rPr>
          <w:color w:val="auto"/>
        </w:rPr>
      </w:pPr>
      <w:r w:rsidRPr="002D5395">
        <w:rPr>
          <w:color w:val="auto"/>
        </w:rPr>
        <w:t>(c) Whenever a change, modification or termination of the lobbyist</w:t>
      </w:r>
      <w:r w:rsidRPr="002D5395">
        <w:rPr>
          <w:color w:val="auto"/>
        </w:rPr>
        <w:sym w:font="Arial" w:char="0027"/>
      </w:r>
      <w:r w:rsidRPr="002D5395">
        <w:rPr>
          <w:color w:val="auto"/>
        </w:rPr>
        <w:t>s employment occurs, the lobbyist shall, within one week of the change, modification or termination, furnish full information regarding the change, modification or termination by filing with the commission an amended registration statement.</w:t>
      </w:r>
    </w:p>
    <w:p w14:paraId="5C6379A0" w14:textId="474516F2" w:rsidR="00726CCA" w:rsidRPr="002D5395" w:rsidRDefault="00726CCA" w:rsidP="000973DA">
      <w:pPr>
        <w:pStyle w:val="SectionBody"/>
        <w:rPr>
          <w:color w:val="auto"/>
        </w:rPr>
      </w:pPr>
      <w:r w:rsidRPr="002D5395">
        <w:rPr>
          <w:color w:val="auto"/>
        </w:rPr>
        <w:t xml:space="preserve">(d) Each lobbyist who has registered shall file a new registration statement, revised as appropriate, on the Monday preceding the second Wednesday in January of each odd-numbered year and failure to do so terminates his or her authorization to lobby. Until the registration is renewed, the person may not engage in lobbying activities unless he or she is otherwise exempt under </w:t>
      </w:r>
      <w:r w:rsidR="00B12F61" w:rsidRPr="002D5395">
        <w:rPr>
          <w:color w:val="auto"/>
        </w:rPr>
        <w:t xml:space="preserve">§6B-3-1(B)(7) </w:t>
      </w:r>
      <w:r w:rsidRPr="002D5395">
        <w:rPr>
          <w:color w:val="auto"/>
        </w:rPr>
        <w:t xml:space="preserve">of this </w:t>
      </w:r>
      <w:r w:rsidR="00B12F61" w:rsidRPr="002D5395">
        <w:rPr>
          <w:color w:val="auto"/>
        </w:rPr>
        <w:t>code</w:t>
      </w:r>
      <w:r w:rsidRPr="002D5395">
        <w:rPr>
          <w:color w:val="auto"/>
        </w:rPr>
        <w:t>.</w:t>
      </w:r>
    </w:p>
    <w:p w14:paraId="6F3DD40D" w14:textId="77777777" w:rsidR="00726CCA" w:rsidRPr="002D5395" w:rsidRDefault="00726CCA" w:rsidP="000973DA">
      <w:pPr>
        <w:pStyle w:val="SectionBody"/>
        <w:rPr>
          <w:color w:val="auto"/>
        </w:rPr>
      </w:pPr>
      <w:r w:rsidRPr="002D5395">
        <w:rPr>
          <w:color w:val="auto"/>
        </w:rPr>
        <w:t>(e) The following public officers or employees may not, during or up to one year after the termination of their public employment or service, be allowed to register as lobbyists:</w:t>
      </w:r>
    </w:p>
    <w:p w14:paraId="31FCEA43" w14:textId="77777777" w:rsidR="00726CCA" w:rsidRPr="002D5395" w:rsidRDefault="00726CCA" w:rsidP="000973DA">
      <w:pPr>
        <w:pStyle w:val="SectionBody"/>
        <w:rPr>
          <w:color w:val="auto"/>
        </w:rPr>
      </w:pPr>
      <w:r w:rsidRPr="002D5395">
        <w:rPr>
          <w:color w:val="auto"/>
        </w:rPr>
        <w:t>(1) Members of the Legislature;</w:t>
      </w:r>
    </w:p>
    <w:p w14:paraId="4EB3E9C6" w14:textId="77777777" w:rsidR="00726CCA" w:rsidRPr="002D5395" w:rsidRDefault="00726CCA" w:rsidP="000973DA">
      <w:pPr>
        <w:pStyle w:val="SectionBody"/>
        <w:rPr>
          <w:color w:val="auto"/>
        </w:rPr>
      </w:pPr>
      <w:r w:rsidRPr="002D5395">
        <w:rPr>
          <w:color w:val="auto"/>
        </w:rPr>
        <w:t>(2) Members of the Executive Department as referenced in article VII, section one of the Constitution of West Virginia;</w:t>
      </w:r>
    </w:p>
    <w:p w14:paraId="671C3E2C" w14:textId="77777777" w:rsidR="00726CCA" w:rsidRPr="002D5395" w:rsidRDefault="00726CCA" w:rsidP="000973DA">
      <w:pPr>
        <w:pStyle w:val="SectionBody"/>
        <w:rPr>
          <w:color w:val="auto"/>
        </w:rPr>
      </w:pPr>
      <w:r w:rsidRPr="002D5395">
        <w:rPr>
          <w:color w:val="auto"/>
        </w:rPr>
        <w:t>(3) Will and pleasure professional employees of the Legislature under the direct supervision of a member of the Legislature;</w:t>
      </w:r>
    </w:p>
    <w:p w14:paraId="418A17BE" w14:textId="77777777" w:rsidR="00726CCA" w:rsidRPr="002D5395" w:rsidRDefault="00726CCA" w:rsidP="000973DA">
      <w:pPr>
        <w:pStyle w:val="SectionBody"/>
        <w:rPr>
          <w:color w:val="auto"/>
        </w:rPr>
      </w:pPr>
      <w:r w:rsidRPr="002D5395">
        <w:rPr>
          <w:color w:val="auto"/>
        </w:rPr>
        <w:t>(4) Will and pleasure professional employees of members of the Executive Department under the direct supervision of the Executive Department officer and who regularly, personally and substantially participates in a decision-making or advisory capacity regarding agency or department policy;</w:t>
      </w:r>
    </w:p>
    <w:p w14:paraId="69BDB43B" w14:textId="77777777" w:rsidR="00726CCA" w:rsidRPr="002D5395" w:rsidRDefault="00726CCA" w:rsidP="000973DA">
      <w:pPr>
        <w:pStyle w:val="SectionBody"/>
        <w:rPr>
          <w:color w:val="auto"/>
        </w:rPr>
      </w:pPr>
      <w:r w:rsidRPr="002D5395">
        <w:rPr>
          <w:color w:val="auto"/>
        </w:rPr>
        <w:t>(5) Members of the Supreme Court of Appeals;</w:t>
      </w:r>
    </w:p>
    <w:p w14:paraId="2DB81DF7" w14:textId="1D2370CC" w:rsidR="00726CCA" w:rsidRPr="002D5395" w:rsidRDefault="00726CCA" w:rsidP="000973DA">
      <w:pPr>
        <w:pStyle w:val="SectionBody"/>
        <w:rPr>
          <w:color w:val="auto"/>
        </w:rPr>
      </w:pPr>
      <w:r w:rsidRPr="002D5395">
        <w:rPr>
          <w:color w:val="auto"/>
        </w:rPr>
        <w:lastRenderedPageBreak/>
        <w:t>(6) Any department secretary of an executive branch department created by the provisions of §5F-1-2 of this code; and</w:t>
      </w:r>
    </w:p>
    <w:p w14:paraId="02ABAB84" w14:textId="4BA492DF" w:rsidR="00726CCA" w:rsidRPr="002D5395" w:rsidRDefault="00726CCA" w:rsidP="007B1B33">
      <w:pPr>
        <w:pStyle w:val="SectionBody"/>
        <w:rPr>
          <w:color w:val="auto"/>
        </w:rPr>
        <w:sectPr w:rsidR="00726CCA" w:rsidRPr="002D5395" w:rsidSect="004C7866">
          <w:type w:val="continuous"/>
          <w:pgSz w:w="12240" w:h="15840" w:code="1"/>
          <w:pgMar w:top="1440" w:right="1440" w:bottom="1440" w:left="1440" w:header="720" w:footer="720" w:gutter="0"/>
          <w:lnNumType w:countBy="1" w:restart="newSection"/>
          <w:cols w:space="720"/>
          <w:titlePg/>
          <w:docGrid w:linePitch="360"/>
        </w:sectPr>
      </w:pPr>
      <w:r w:rsidRPr="002D5395">
        <w:rPr>
          <w:color w:val="auto"/>
        </w:rPr>
        <w:t>(7) Heads of any state departments or agencies.</w:t>
      </w:r>
    </w:p>
    <w:p w14:paraId="3607B940" w14:textId="77777777" w:rsidR="00726CCA" w:rsidRPr="002D5395" w:rsidRDefault="00726CCA" w:rsidP="006D3AC5">
      <w:pPr>
        <w:pStyle w:val="SectionHeading"/>
        <w:rPr>
          <w:color w:val="auto"/>
        </w:rPr>
      </w:pPr>
      <w:r w:rsidRPr="002D5395">
        <w:rPr>
          <w:color w:val="auto"/>
        </w:rPr>
        <w:t>§6B-3-3. Photograph and information-booklet-publication.</w:t>
      </w:r>
    </w:p>
    <w:p w14:paraId="5136C4A7" w14:textId="58FF954D" w:rsidR="00726CCA" w:rsidRPr="002D5395" w:rsidRDefault="00726CCA" w:rsidP="006D3AC5">
      <w:pPr>
        <w:pStyle w:val="SectionBody"/>
        <w:rPr>
          <w:color w:val="auto"/>
        </w:rPr>
      </w:pPr>
      <w:r w:rsidRPr="002D5395">
        <w:rPr>
          <w:color w:val="auto"/>
        </w:rPr>
        <w:t>Each lobbyist shall, at the time he or she registers, submit to the commission a recent photograph of the lobbyist</w:t>
      </w:r>
      <w:r w:rsidR="002D5395" w:rsidRPr="002D5395">
        <w:rPr>
          <w:color w:val="auto"/>
        </w:rPr>
        <w:t>,</w:t>
      </w:r>
      <w:r w:rsidRPr="002D5395">
        <w:rPr>
          <w:color w:val="auto"/>
        </w:rPr>
        <w:t xml:space="preserve"> </w:t>
      </w:r>
      <w:r w:rsidRPr="002D5395">
        <w:rPr>
          <w:strike/>
          <w:color w:val="auto"/>
        </w:rPr>
        <w:t>of a size and format as determined by rule of the commission</w:t>
      </w:r>
      <w:r w:rsidRPr="002D5395">
        <w:rPr>
          <w:color w:val="auto"/>
        </w:rPr>
        <w:t xml:space="preserve"> together with the name of the lobbyist's employer, a brief biographical description, and any other information the lobbyist may wish to submit, not to exceed </w:t>
      </w:r>
      <w:r w:rsidR="000F748C" w:rsidRPr="002D5395">
        <w:rPr>
          <w:color w:val="auto"/>
        </w:rPr>
        <w:t>50</w:t>
      </w:r>
      <w:r w:rsidRPr="002D5395">
        <w:rPr>
          <w:color w:val="auto"/>
        </w:rPr>
        <w:t xml:space="preserve"> words in length. The photograph and information shall be published at least annually in a booklet form by the commission for distribution to government officers or employees, lobbyists, and to the public. The method of distribution is in the discretion of the commission, which is not required to compile and maintain a distribution list of all persons who may be entitled to receive the booklet.</w:t>
      </w:r>
    </w:p>
    <w:p w14:paraId="5B1AA523" w14:textId="77777777" w:rsidR="00726CCA" w:rsidRPr="002D5395" w:rsidRDefault="00726CCA" w:rsidP="006D3AC5">
      <w:pPr>
        <w:pStyle w:val="SectionBody"/>
        <w:rPr>
          <w:color w:val="auto"/>
        </w:rPr>
        <w:sectPr w:rsidR="00726CCA" w:rsidRPr="002D5395" w:rsidSect="004C7866">
          <w:type w:val="continuous"/>
          <w:pgSz w:w="12240" w:h="15840" w:code="1"/>
          <w:pgMar w:top="1440" w:right="1440" w:bottom="1440" w:left="1440" w:header="720" w:footer="720" w:gutter="0"/>
          <w:lnNumType w:countBy="1" w:restart="newSection"/>
          <w:cols w:space="720"/>
          <w:titlePg/>
          <w:docGrid w:linePitch="360"/>
        </w:sectPr>
      </w:pPr>
    </w:p>
    <w:p w14:paraId="1013C8D8" w14:textId="77777777" w:rsidR="00726CCA" w:rsidRPr="002D5395" w:rsidRDefault="00726CCA" w:rsidP="00F74AA4">
      <w:pPr>
        <w:pStyle w:val="SectionHeading"/>
        <w:rPr>
          <w:color w:val="auto"/>
        </w:rPr>
      </w:pPr>
      <w:r w:rsidRPr="002D5395">
        <w:rPr>
          <w:color w:val="auto"/>
        </w:rPr>
        <w:t>§6B-3-3c. Lobbyist training course.</w:t>
      </w:r>
    </w:p>
    <w:p w14:paraId="7F8CBEE3" w14:textId="2ADE47D2" w:rsidR="00726CCA" w:rsidRPr="002D5395" w:rsidRDefault="00726CCA" w:rsidP="00F74AA4">
      <w:pPr>
        <w:pStyle w:val="SectionBody"/>
        <w:rPr>
          <w:color w:val="auto"/>
        </w:rPr>
      </w:pPr>
      <w:r w:rsidRPr="002D5395">
        <w:rPr>
          <w:color w:val="auto"/>
        </w:rPr>
        <w:t xml:space="preserve">The commission shall provide a training course for registered lobbyists and prospective lobbyists at least twice each year regarding the provisions of the ethics code relevant to lobbyists. One such course shall be conducted during the month of January. </w:t>
      </w:r>
      <w:r w:rsidRPr="002D5395">
        <w:rPr>
          <w:strike/>
          <w:color w:val="auto"/>
        </w:rPr>
        <w:t>In addition to the registration fees authorized in section three-a of this article, the commission may collect a reasonable fee established by legislative rule authorized pursuant to article three, chapter twenty-nine-a of this code from those attending lobbyist training, which is to be collected by the Ethics Commission and deposited pursuant to section six, article one of this chapter</w:t>
      </w:r>
      <w:r w:rsidRPr="002D5395">
        <w:rPr>
          <w:color w:val="auto"/>
        </w:rPr>
        <w:t xml:space="preserve"> To maintain registration and engage in lobbying activities, a lobbyist must complete one such training course during each two-year registration cycle as described in </w:t>
      </w:r>
      <w:r w:rsidR="004C7866" w:rsidRPr="002D5395">
        <w:rPr>
          <w:color w:val="auto"/>
        </w:rPr>
        <w:t xml:space="preserve">§6B-3-3a </w:t>
      </w:r>
      <w:r w:rsidRPr="002D5395">
        <w:rPr>
          <w:color w:val="auto"/>
        </w:rPr>
        <w:t xml:space="preserve">of this </w:t>
      </w:r>
      <w:r w:rsidR="004C7866" w:rsidRPr="002D5395">
        <w:rPr>
          <w:color w:val="auto"/>
        </w:rPr>
        <w:t>code</w:t>
      </w:r>
      <w:r w:rsidRPr="002D5395">
        <w:rPr>
          <w:color w:val="auto"/>
        </w:rPr>
        <w:t xml:space="preserve">: </w:t>
      </w:r>
      <w:r w:rsidRPr="002D5395">
        <w:rPr>
          <w:i/>
          <w:iCs/>
          <w:color w:val="auto"/>
        </w:rPr>
        <w:t>Provided,</w:t>
      </w:r>
      <w:r w:rsidRPr="002D5395">
        <w:rPr>
          <w:color w:val="auto"/>
        </w:rPr>
        <w:t xml:space="preserve"> That a lobbyist must attend such training course prior to engaging in lobbying activities.</w:t>
      </w:r>
    </w:p>
    <w:p w14:paraId="2F887F58" w14:textId="77777777" w:rsidR="004C7866" w:rsidRPr="002D5395" w:rsidRDefault="004C7866" w:rsidP="00700F9B">
      <w:pPr>
        <w:pStyle w:val="SectionHeading"/>
        <w:rPr>
          <w:color w:val="auto"/>
        </w:rPr>
        <w:sectPr w:rsidR="004C7866" w:rsidRPr="002D5395" w:rsidSect="004C7866">
          <w:type w:val="continuous"/>
          <w:pgSz w:w="12240" w:h="15840" w:code="1"/>
          <w:pgMar w:top="1440" w:right="1440" w:bottom="1440" w:left="1440" w:header="720" w:footer="720" w:gutter="0"/>
          <w:lnNumType w:countBy="1" w:restart="newSection"/>
          <w:cols w:space="720"/>
          <w:titlePg/>
          <w:docGrid w:linePitch="360"/>
        </w:sectPr>
      </w:pPr>
      <w:r w:rsidRPr="002D5395">
        <w:rPr>
          <w:color w:val="auto"/>
        </w:rPr>
        <w:t>§6B-3-5. Grass roots lobbying campaigns.</w:t>
      </w:r>
    </w:p>
    <w:p w14:paraId="228A1309" w14:textId="09ED36D1" w:rsidR="004C7866" w:rsidRPr="002D5395" w:rsidRDefault="004C7866" w:rsidP="00700F9B">
      <w:pPr>
        <w:pStyle w:val="SectionBody"/>
        <w:rPr>
          <w:color w:val="auto"/>
        </w:rPr>
      </w:pPr>
      <w:r w:rsidRPr="002D5395">
        <w:rPr>
          <w:color w:val="auto"/>
        </w:rPr>
        <w:t xml:space="preserve">(1) Any person who has made expenditures, not required to be reported under other sections of this chapter, exceeding $5,000 in the aggregate within any three-month period or </w:t>
      </w:r>
      <w:r w:rsidRPr="002D5395">
        <w:rPr>
          <w:color w:val="auto"/>
        </w:rPr>
        <w:lastRenderedPageBreak/>
        <w:t>exceeding $1,000 in the aggregate within any one-month period in presenting a program addressed to the public, a substantial portion of which is intended, designed, or calculated primarily to influence legislation, shall be required to register and report, as provided in subsection (2) of this section, as a sponsor of a grass roots lobbying campaign.</w:t>
      </w:r>
    </w:p>
    <w:p w14:paraId="2608FF5C" w14:textId="77777777" w:rsidR="004C7866" w:rsidRPr="002D5395" w:rsidRDefault="004C7866" w:rsidP="00700F9B">
      <w:pPr>
        <w:pStyle w:val="SectionBody"/>
        <w:rPr>
          <w:color w:val="auto"/>
        </w:rPr>
      </w:pPr>
      <w:r w:rsidRPr="002D5395">
        <w:rPr>
          <w:color w:val="auto"/>
        </w:rPr>
        <w:t>(2) Within 30 days after becoming a sponsor of a grass roots lobbying campaign, the sponsor shall register by filing with the Ethics Commission a registration statement, in such detail as the commission shall prescribe, showing:</w:t>
      </w:r>
    </w:p>
    <w:p w14:paraId="42394403" w14:textId="77777777" w:rsidR="004C7866" w:rsidRPr="002D5395" w:rsidRDefault="004C7866" w:rsidP="00700F9B">
      <w:pPr>
        <w:pStyle w:val="SectionBody"/>
        <w:rPr>
          <w:color w:val="auto"/>
        </w:rPr>
      </w:pPr>
      <w:r w:rsidRPr="002D5395">
        <w:rPr>
          <w:color w:val="auto"/>
        </w:rPr>
        <w:t>(a) The sponsor’s name, address and business or occupation, and, if the sponsor is not an individual, the names, addresses, and titles of the controlling persons responsible for managing the sponsor’s affairs;</w:t>
      </w:r>
    </w:p>
    <w:p w14:paraId="29F30DE5" w14:textId="77777777" w:rsidR="004C7866" w:rsidRPr="002D5395" w:rsidRDefault="004C7866" w:rsidP="00700F9B">
      <w:pPr>
        <w:pStyle w:val="SectionBody"/>
        <w:rPr>
          <w:color w:val="auto"/>
        </w:rPr>
      </w:pPr>
      <w:r w:rsidRPr="002D5395">
        <w:rPr>
          <w:color w:val="auto"/>
        </w:rPr>
        <w:t>(b) The names, addresses and business or occupation of all persons organizing and managing the campaign, or hired to assist the campaign, including any public relations or advertising firms participating in the campaign, and the terms of compensation for all such persons;</w:t>
      </w:r>
    </w:p>
    <w:p w14:paraId="6C68C5C2" w14:textId="1E9044B6" w:rsidR="004C7866" w:rsidRPr="002D5395" w:rsidRDefault="004C7866" w:rsidP="00700F9B">
      <w:pPr>
        <w:pStyle w:val="SectionBody"/>
        <w:rPr>
          <w:color w:val="auto"/>
        </w:rPr>
      </w:pPr>
      <w:r w:rsidRPr="002D5395">
        <w:rPr>
          <w:color w:val="auto"/>
        </w:rPr>
        <w:t>(c) The names and addresses of each person contributing $1,000 or more made for the purpose of furthering the campaign and the aggregate amount contributed;</w:t>
      </w:r>
    </w:p>
    <w:p w14:paraId="0A778CD4" w14:textId="77777777" w:rsidR="004C7866" w:rsidRPr="002D5395" w:rsidRDefault="004C7866" w:rsidP="00700F9B">
      <w:pPr>
        <w:pStyle w:val="SectionBody"/>
        <w:rPr>
          <w:color w:val="auto"/>
        </w:rPr>
      </w:pPr>
      <w:r w:rsidRPr="002D5395">
        <w:rPr>
          <w:color w:val="auto"/>
        </w:rPr>
        <w:t>(d) The purpose of the campaign, including the specific legislation, rules, rates, standards or proposals that are the subject matter of the campaign;</w:t>
      </w:r>
    </w:p>
    <w:p w14:paraId="2762637B" w14:textId="00621DFA" w:rsidR="004C7866" w:rsidRPr="002D5395" w:rsidRDefault="004C7866" w:rsidP="00700F9B">
      <w:pPr>
        <w:pStyle w:val="SectionBody"/>
        <w:rPr>
          <w:color w:val="auto"/>
        </w:rPr>
      </w:pPr>
      <w:r w:rsidRPr="002D5395">
        <w:rPr>
          <w:color w:val="auto"/>
        </w:rPr>
        <w:t xml:space="preserve">(e) The totals of all expenditures made or incurred to date on behalf of the campaign, which totals shall be segregated according to financial category, including, but not limited to, the following: Advertising, segregated by media, and, in the case of </w:t>
      </w:r>
      <w:r w:rsidRPr="002D5395">
        <w:rPr>
          <w:strike/>
          <w:color w:val="auto"/>
        </w:rPr>
        <w:t>large</w:t>
      </w:r>
      <w:r w:rsidRPr="002D5395">
        <w:rPr>
          <w:color w:val="auto"/>
        </w:rPr>
        <w:t xml:space="preserve"> expenditures </w:t>
      </w:r>
      <w:r w:rsidRPr="002D5395">
        <w:rPr>
          <w:color w:val="auto"/>
          <w:u w:val="single"/>
        </w:rPr>
        <w:t>over $5,000</w:t>
      </w:r>
      <w:r w:rsidR="002D5395" w:rsidRPr="002D5395">
        <w:rPr>
          <w:color w:val="auto"/>
          <w:u w:val="single"/>
        </w:rPr>
        <w:t>,</w:t>
      </w:r>
      <w:r w:rsidRPr="002D5395">
        <w:rPr>
          <w:color w:val="auto"/>
        </w:rPr>
        <w:t xml:space="preserve"> </w:t>
      </w:r>
      <w:r w:rsidRPr="002D5395">
        <w:rPr>
          <w:strike/>
          <w:color w:val="auto"/>
        </w:rPr>
        <w:t>(as provided by legislative rule of the commission)</w:t>
      </w:r>
      <w:r w:rsidRPr="002D5395">
        <w:rPr>
          <w:color w:val="auto"/>
        </w:rPr>
        <w:t xml:space="preserve"> by outlet; contributions; entertainment, including meals and beverages; office expenses, including rent and the salaries and wages paid for staff and secretarial assistance, or the proportionate amount thereof paid or incurred for lobbying campaign activities; consultants; and printing and mailing expenses.</w:t>
      </w:r>
    </w:p>
    <w:p w14:paraId="048F1D96" w14:textId="77777777" w:rsidR="004C7866" w:rsidRPr="002D5395" w:rsidRDefault="004C7866" w:rsidP="00700F9B">
      <w:pPr>
        <w:pStyle w:val="SectionBody"/>
        <w:rPr>
          <w:color w:val="auto"/>
        </w:rPr>
      </w:pPr>
      <w:r w:rsidRPr="002D5395">
        <w:rPr>
          <w:color w:val="auto"/>
        </w:rPr>
        <w:t xml:space="preserve">(3) Every sponsor who has registered under this section shall file reports with the </w:t>
      </w:r>
      <w:r w:rsidRPr="002D5395">
        <w:rPr>
          <w:color w:val="auto"/>
        </w:rPr>
        <w:lastRenderedPageBreak/>
        <w:t>commission, which reports shall be filed for the same time periods required for the filing of lobbyists’ reports under the provisions of §6B-3-4 of this code.</w:t>
      </w:r>
    </w:p>
    <w:p w14:paraId="016EA3F1" w14:textId="77777777" w:rsidR="004C7866" w:rsidRPr="002D5395" w:rsidRDefault="004C7866" w:rsidP="00700F9B">
      <w:pPr>
        <w:pStyle w:val="SectionBody"/>
        <w:rPr>
          <w:color w:val="auto"/>
        </w:rPr>
      </w:pPr>
      <w:r w:rsidRPr="002D5395">
        <w:rPr>
          <w:color w:val="auto"/>
        </w:rPr>
        <w:t>(4) When the campaign has been terminated, the sponsor shall file a notice of termination with the final monthly report, which notice shall state the totals of all contributions and expenditures made on behalf of the campaign, in the same manner as provided for in the registration statement.</w:t>
      </w:r>
    </w:p>
    <w:p w14:paraId="59AA9C1D" w14:textId="77777777" w:rsidR="004C7866" w:rsidRPr="002D5395" w:rsidRDefault="004C7866" w:rsidP="004C7866">
      <w:pPr>
        <w:pStyle w:val="SectionBody"/>
        <w:ind w:firstLine="0"/>
        <w:rPr>
          <w:color w:val="auto"/>
        </w:rPr>
        <w:sectPr w:rsidR="004C7866" w:rsidRPr="002D5395" w:rsidSect="004C7866">
          <w:type w:val="continuous"/>
          <w:pgSz w:w="12240" w:h="15840" w:code="1"/>
          <w:pgMar w:top="1440" w:right="1440" w:bottom="1440" w:left="1440" w:header="720" w:footer="720" w:gutter="0"/>
          <w:lnNumType w:countBy="1" w:restart="newSection"/>
          <w:cols w:space="720"/>
          <w:titlePg/>
          <w:docGrid w:linePitch="360"/>
        </w:sectPr>
      </w:pPr>
    </w:p>
    <w:p w14:paraId="78572524" w14:textId="77777777" w:rsidR="00C33014" w:rsidRPr="002D5395" w:rsidRDefault="00C33014" w:rsidP="00CC1F3B">
      <w:pPr>
        <w:pStyle w:val="Note"/>
        <w:rPr>
          <w:color w:val="auto"/>
        </w:rPr>
      </w:pPr>
    </w:p>
    <w:p w14:paraId="499D0661" w14:textId="72E994D6" w:rsidR="00920D12" w:rsidRPr="002D5395" w:rsidRDefault="00CF1DCA" w:rsidP="00920D12">
      <w:pPr>
        <w:pStyle w:val="Note"/>
        <w:rPr>
          <w:color w:val="auto"/>
        </w:rPr>
      </w:pPr>
      <w:r w:rsidRPr="002D5395">
        <w:rPr>
          <w:color w:val="auto"/>
        </w:rPr>
        <w:t>NOTE: The</w:t>
      </w:r>
      <w:r w:rsidR="006865E9" w:rsidRPr="002D5395">
        <w:rPr>
          <w:color w:val="auto"/>
        </w:rPr>
        <w:t xml:space="preserve"> purpose of this bill</w:t>
      </w:r>
      <w:r w:rsidR="00920D12" w:rsidRPr="002D5395">
        <w:rPr>
          <w:color w:val="auto"/>
        </w:rPr>
        <w:t xml:space="preserve"> is to make changes regarding Ethics Commission's rulemaking requirements; modify the definition of lobbying; remove ability of commission to promulgate rule regarding registration of persons exempt from lobbying requirements; removing requirement that lobbyist's photographs meet specifications established by rule; removing requirement that commission establish fee for lobbyist training by rule; and establishing that sponsors of grassroots lobbying campaigns report certain information on expenditures over $5,000. </w:t>
      </w:r>
    </w:p>
    <w:p w14:paraId="18C9622F" w14:textId="53A6E9C0" w:rsidR="006865E9" w:rsidRPr="002D5395" w:rsidRDefault="00AE48A0" w:rsidP="00CC1F3B">
      <w:pPr>
        <w:pStyle w:val="Note"/>
        <w:rPr>
          <w:color w:val="auto"/>
        </w:rPr>
      </w:pPr>
      <w:r w:rsidRPr="002D5395">
        <w:rPr>
          <w:color w:val="auto"/>
        </w:rPr>
        <w:t>Strike-throughs indicate language that would be stricken from a heading or the present law and underscoring indicates new language that would be added.</w:t>
      </w:r>
    </w:p>
    <w:sectPr w:rsidR="006865E9" w:rsidRPr="002D5395" w:rsidSect="004C78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9BF2" w14:textId="77777777" w:rsidR="00C5110D" w:rsidRPr="00B844FE" w:rsidRDefault="00C5110D" w:rsidP="00B844FE">
      <w:r>
        <w:separator/>
      </w:r>
    </w:p>
  </w:endnote>
  <w:endnote w:type="continuationSeparator" w:id="0">
    <w:p w14:paraId="39486DF6" w14:textId="77777777" w:rsidR="00C5110D" w:rsidRPr="00B844FE" w:rsidRDefault="00C511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90E1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35351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877B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6853" w14:textId="77777777" w:rsidR="00D41910" w:rsidRPr="009010C0" w:rsidRDefault="00D41910" w:rsidP="009010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846618"/>
      <w:docPartObj>
        <w:docPartGallery w:val="Page Numbers (Bottom of Page)"/>
        <w:docPartUnique/>
      </w:docPartObj>
    </w:sdtPr>
    <w:sdtEndPr>
      <w:rPr>
        <w:noProof/>
      </w:rPr>
    </w:sdtEndPr>
    <w:sdtContent>
      <w:p w14:paraId="33CDC4A8" w14:textId="5191CF42" w:rsidR="00C15E77" w:rsidRDefault="00C15E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91D8C" w14:textId="77777777" w:rsidR="00D41910" w:rsidRPr="009010C0" w:rsidRDefault="00D41910" w:rsidP="009010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BB27" w14:textId="77777777" w:rsidR="00D41910" w:rsidRPr="009010C0" w:rsidRDefault="00D41910" w:rsidP="009010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31973"/>
      <w:docPartObj>
        <w:docPartGallery w:val="Page Numbers (Bottom of Page)"/>
        <w:docPartUnique/>
      </w:docPartObj>
    </w:sdtPr>
    <w:sdtEndPr>
      <w:rPr>
        <w:noProof/>
      </w:rPr>
    </w:sdtEndPr>
    <w:sdtContent>
      <w:p w14:paraId="7D3F842F" w14:textId="77777777" w:rsidR="00C15E77" w:rsidRDefault="00C15E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BEF491" w14:textId="77777777" w:rsidR="00C15E77" w:rsidRPr="009010C0" w:rsidRDefault="00C15E77" w:rsidP="00901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002A" w14:textId="77777777" w:rsidR="00C5110D" w:rsidRPr="00B844FE" w:rsidRDefault="00C5110D" w:rsidP="00B844FE">
      <w:r>
        <w:separator/>
      </w:r>
    </w:p>
  </w:footnote>
  <w:footnote w:type="continuationSeparator" w:id="0">
    <w:p w14:paraId="2D5A19AA" w14:textId="77777777" w:rsidR="00C5110D" w:rsidRPr="00B844FE" w:rsidRDefault="00C511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087D" w14:textId="77777777" w:rsidR="002A0269" w:rsidRPr="00B844FE" w:rsidRDefault="00515604">
    <w:pPr>
      <w:pStyle w:val="Header"/>
    </w:pPr>
    <w:sdt>
      <w:sdtPr>
        <w:id w:val="-684364211"/>
        <w:placeholder>
          <w:docPart w:val="D63C6BF8AFE146A78DC287BCC105A0F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63C6BF8AFE146A78DC287BCC105A0F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810D" w14:textId="64462B46" w:rsidR="00C33014" w:rsidRPr="00C33014" w:rsidRDefault="00AE48A0" w:rsidP="000573A9">
    <w:pPr>
      <w:pStyle w:val="HeaderStyle"/>
    </w:pPr>
    <w:r>
      <w:t>I</w:t>
    </w:r>
    <w:r w:rsidR="001A66B7">
      <w:t xml:space="preserve">ntr </w:t>
    </w:r>
    <w:sdt>
      <w:sdtPr>
        <w:tag w:val="BNumWH"/>
        <w:id w:val="138549797"/>
        <w:showingPlcHdr/>
        <w:text/>
      </w:sdtPr>
      <w:sdtEndPr/>
      <w:sdtContent/>
    </w:sdt>
    <w:r w:rsidR="00C15E77">
      <w:t>S</w:t>
    </w:r>
    <w:r w:rsidR="00A0479B">
      <w:t>B</w:t>
    </w:r>
    <w:r w:rsidR="00C33014" w:rsidRPr="002A0269">
      <w:ptab w:relativeTo="margin" w:alignment="center" w:leader="none"/>
    </w:r>
    <w:r w:rsidR="00C33014">
      <w:tab/>
    </w:r>
    <w:r w:rsidR="00A0479B">
      <w:t>20</w:t>
    </w:r>
    <w:sdt>
      <w:sdtPr>
        <w:alias w:val="CBD Number"/>
        <w:tag w:val="CBD Number"/>
        <w:id w:val="1176923086"/>
        <w:lock w:val="sdtLocked"/>
        <w:text/>
      </w:sdtPr>
      <w:sdtEndPr/>
      <w:sdtContent>
        <w:r w:rsidR="00A0479B">
          <w:t>24R2874</w:t>
        </w:r>
        <w:r w:rsidR="00C15E77">
          <w:t>S 2024R2875H</w:t>
        </w:r>
      </w:sdtContent>
    </w:sdt>
  </w:p>
  <w:p w14:paraId="6B94BEE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4C36" w14:textId="311BA35E" w:rsidR="002A0269" w:rsidRPr="002A0269" w:rsidRDefault="0051560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15E77">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B40A" w14:textId="77777777" w:rsidR="00D41910" w:rsidRPr="009010C0" w:rsidRDefault="00D41910" w:rsidP="009010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7A5F" w14:textId="77777777" w:rsidR="00D41910" w:rsidRPr="009010C0" w:rsidRDefault="00D41910" w:rsidP="009010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B305" w14:textId="77777777" w:rsidR="00D41910" w:rsidRPr="009010C0" w:rsidRDefault="00D41910" w:rsidP="009010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C296" w14:textId="77777777" w:rsidR="00C15E77" w:rsidRPr="00C33014" w:rsidRDefault="00C15E77" w:rsidP="00C15E77">
    <w:pPr>
      <w:pStyle w:val="HeaderStyle"/>
    </w:pPr>
    <w:r>
      <w:t xml:space="preserve">Intr </w:t>
    </w:r>
    <w:sdt>
      <w:sdtPr>
        <w:tag w:val="BNumWH"/>
        <w:id w:val="-1292357019"/>
        <w:showingPlcHdr/>
        <w:text/>
      </w:sdtPr>
      <w:sdtEndPr/>
      <w:sdtContent/>
    </w:sdt>
    <w:r>
      <w:t>SB</w:t>
    </w:r>
    <w:r w:rsidRPr="002A0269">
      <w:ptab w:relativeTo="margin" w:alignment="center" w:leader="none"/>
    </w:r>
    <w:r>
      <w:tab/>
      <w:t>20</w:t>
    </w:r>
    <w:sdt>
      <w:sdtPr>
        <w:alias w:val="CBD Number"/>
        <w:tag w:val="CBD Number"/>
        <w:id w:val="-1853259346"/>
        <w:text/>
      </w:sdtPr>
      <w:sdtEndPr/>
      <w:sdtContent>
        <w:r>
          <w:t>24R2874S 2024R2875H</w:t>
        </w:r>
      </w:sdtContent>
    </w:sdt>
  </w:p>
  <w:p w14:paraId="204CA54E" w14:textId="77777777" w:rsidR="00C15E77" w:rsidRPr="009010C0" w:rsidRDefault="00C15E77" w:rsidP="00901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8452749">
    <w:abstractNumId w:val="0"/>
  </w:num>
  <w:num w:numId="2" w16cid:durableId="117198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10"/>
    <w:rsid w:val="0000526A"/>
    <w:rsid w:val="00044B4A"/>
    <w:rsid w:val="000573A9"/>
    <w:rsid w:val="00085D22"/>
    <w:rsid w:val="000C5C77"/>
    <w:rsid w:val="000E3912"/>
    <w:rsid w:val="000F748C"/>
    <w:rsid w:val="0010070F"/>
    <w:rsid w:val="001143CA"/>
    <w:rsid w:val="00137FE1"/>
    <w:rsid w:val="0015112E"/>
    <w:rsid w:val="001552E7"/>
    <w:rsid w:val="001566B4"/>
    <w:rsid w:val="00170D14"/>
    <w:rsid w:val="001A66B7"/>
    <w:rsid w:val="001C279E"/>
    <w:rsid w:val="001D459E"/>
    <w:rsid w:val="0027011C"/>
    <w:rsid w:val="00274200"/>
    <w:rsid w:val="00275740"/>
    <w:rsid w:val="002A0269"/>
    <w:rsid w:val="002D5395"/>
    <w:rsid w:val="00303684"/>
    <w:rsid w:val="003143F5"/>
    <w:rsid w:val="00314854"/>
    <w:rsid w:val="00394191"/>
    <w:rsid w:val="003C3025"/>
    <w:rsid w:val="003C51CD"/>
    <w:rsid w:val="004368E0"/>
    <w:rsid w:val="004C13DD"/>
    <w:rsid w:val="004C7866"/>
    <w:rsid w:val="004D1CB6"/>
    <w:rsid w:val="004D2CC5"/>
    <w:rsid w:val="004E3441"/>
    <w:rsid w:val="004E6E79"/>
    <w:rsid w:val="00500579"/>
    <w:rsid w:val="00515604"/>
    <w:rsid w:val="00560551"/>
    <w:rsid w:val="00575F35"/>
    <w:rsid w:val="005959FE"/>
    <w:rsid w:val="005A5366"/>
    <w:rsid w:val="005D7E17"/>
    <w:rsid w:val="006210B7"/>
    <w:rsid w:val="00635DFF"/>
    <w:rsid w:val="006369EB"/>
    <w:rsid w:val="00637E73"/>
    <w:rsid w:val="006865E9"/>
    <w:rsid w:val="00691F3E"/>
    <w:rsid w:val="00694BFB"/>
    <w:rsid w:val="006A106B"/>
    <w:rsid w:val="006C523D"/>
    <w:rsid w:val="006C7A54"/>
    <w:rsid w:val="006D4036"/>
    <w:rsid w:val="00720CB7"/>
    <w:rsid w:val="00726CCA"/>
    <w:rsid w:val="00784085"/>
    <w:rsid w:val="007A5259"/>
    <w:rsid w:val="007A7081"/>
    <w:rsid w:val="007F1CF5"/>
    <w:rsid w:val="007F29DD"/>
    <w:rsid w:val="00815B98"/>
    <w:rsid w:val="00834EDE"/>
    <w:rsid w:val="008736AA"/>
    <w:rsid w:val="008D275D"/>
    <w:rsid w:val="00920D12"/>
    <w:rsid w:val="00980327"/>
    <w:rsid w:val="00986478"/>
    <w:rsid w:val="009B5557"/>
    <w:rsid w:val="009F1067"/>
    <w:rsid w:val="00A0479B"/>
    <w:rsid w:val="00A23BBA"/>
    <w:rsid w:val="00A31E01"/>
    <w:rsid w:val="00A527AD"/>
    <w:rsid w:val="00A703A6"/>
    <w:rsid w:val="00A718CF"/>
    <w:rsid w:val="00A83248"/>
    <w:rsid w:val="00AE48A0"/>
    <w:rsid w:val="00AE61BE"/>
    <w:rsid w:val="00B12F61"/>
    <w:rsid w:val="00B16F25"/>
    <w:rsid w:val="00B24422"/>
    <w:rsid w:val="00B26DD5"/>
    <w:rsid w:val="00B66B81"/>
    <w:rsid w:val="00B80C20"/>
    <w:rsid w:val="00B844FE"/>
    <w:rsid w:val="00B86B4F"/>
    <w:rsid w:val="00BA1F84"/>
    <w:rsid w:val="00BC562B"/>
    <w:rsid w:val="00C15E77"/>
    <w:rsid w:val="00C33014"/>
    <w:rsid w:val="00C33434"/>
    <w:rsid w:val="00C34869"/>
    <w:rsid w:val="00C42EB6"/>
    <w:rsid w:val="00C5110D"/>
    <w:rsid w:val="00C85096"/>
    <w:rsid w:val="00CB20EF"/>
    <w:rsid w:val="00CC1F3B"/>
    <w:rsid w:val="00CD12CB"/>
    <w:rsid w:val="00CD36CF"/>
    <w:rsid w:val="00CF1DCA"/>
    <w:rsid w:val="00D41910"/>
    <w:rsid w:val="00D579FC"/>
    <w:rsid w:val="00D60862"/>
    <w:rsid w:val="00D81C16"/>
    <w:rsid w:val="00DC798F"/>
    <w:rsid w:val="00DE526B"/>
    <w:rsid w:val="00DF199D"/>
    <w:rsid w:val="00E01542"/>
    <w:rsid w:val="00E13B7B"/>
    <w:rsid w:val="00E365F1"/>
    <w:rsid w:val="00E62F48"/>
    <w:rsid w:val="00E831B3"/>
    <w:rsid w:val="00E95FBC"/>
    <w:rsid w:val="00EE70CB"/>
    <w:rsid w:val="00F41CA2"/>
    <w:rsid w:val="00F443C0"/>
    <w:rsid w:val="00F62EFB"/>
    <w:rsid w:val="00F939A4"/>
    <w:rsid w:val="00FA7B09"/>
    <w:rsid w:val="00FD5B51"/>
    <w:rsid w:val="00FE067E"/>
    <w:rsid w:val="00FE208F"/>
    <w:rsid w:val="00FF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AB011"/>
  <w15:chartTrackingRefBased/>
  <w15:docId w15:val="{B0F915AA-8E23-4445-A314-B0B2C152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41910"/>
    <w:rPr>
      <w:rFonts w:eastAsia="Calibri"/>
      <w:b/>
      <w:caps/>
      <w:color w:val="000000"/>
      <w:sz w:val="28"/>
    </w:rPr>
  </w:style>
  <w:style w:type="character" w:customStyle="1" w:styleId="ArticleHeadingChar">
    <w:name w:val="Article Heading Char"/>
    <w:link w:val="ArticleHeading"/>
    <w:rsid w:val="00D41910"/>
    <w:rPr>
      <w:rFonts w:eastAsia="Calibri"/>
      <w:b/>
      <w:caps/>
      <w:color w:val="000000"/>
      <w:sz w:val="24"/>
    </w:rPr>
  </w:style>
  <w:style w:type="character" w:customStyle="1" w:styleId="SectionBodyChar">
    <w:name w:val="Section Body Char"/>
    <w:link w:val="SectionBody"/>
    <w:rsid w:val="00D41910"/>
    <w:rPr>
      <w:rFonts w:eastAsia="Calibri"/>
      <w:color w:val="000000"/>
    </w:rPr>
  </w:style>
  <w:style w:type="character" w:customStyle="1" w:styleId="SectionHeadingChar">
    <w:name w:val="Section Heading Char"/>
    <w:link w:val="SectionHeading"/>
    <w:rsid w:val="00D419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9F1316813D4A26A6107F6138B7F6E9"/>
        <w:category>
          <w:name w:val="General"/>
          <w:gallery w:val="placeholder"/>
        </w:category>
        <w:types>
          <w:type w:val="bbPlcHdr"/>
        </w:types>
        <w:behaviors>
          <w:behavior w:val="content"/>
        </w:behaviors>
        <w:guid w:val="{D6E9C1A2-918D-4BA8-82C5-E1DEB48F1BF2}"/>
      </w:docPartPr>
      <w:docPartBody>
        <w:p w:rsidR="000D7444" w:rsidRDefault="008A24B4">
          <w:pPr>
            <w:pStyle w:val="F69F1316813D4A26A6107F6138B7F6E9"/>
          </w:pPr>
          <w:r w:rsidRPr="00B844FE">
            <w:t>Prefix Text</w:t>
          </w:r>
        </w:p>
      </w:docPartBody>
    </w:docPart>
    <w:docPart>
      <w:docPartPr>
        <w:name w:val="D63C6BF8AFE146A78DC287BCC105A0FD"/>
        <w:category>
          <w:name w:val="General"/>
          <w:gallery w:val="placeholder"/>
        </w:category>
        <w:types>
          <w:type w:val="bbPlcHdr"/>
        </w:types>
        <w:behaviors>
          <w:behavior w:val="content"/>
        </w:behaviors>
        <w:guid w:val="{F49CF21D-46CA-4CAC-BFEA-8EB73463A959}"/>
      </w:docPartPr>
      <w:docPartBody>
        <w:p w:rsidR="000D7444" w:rsidRDefault="008A24B4">
          <w:pPr>
            <w:pStyle w:val="D63C6BF8AFE146A78DC287BCC105A0FD"/>
          </w:pPr>
          <w:r w:rsidRPr="00B844FE">
            <w:t>[Type here]</w:t>
          </w:r>
        </w:p>
      </w:docPartBody>
    </w:docPart>
    <w:docPart>
      <w:docPartPr>
        <w:name w:val="DEE26667D69B4786AA5D57D3D85BE10D"/>
        <w:category>
          <w:name w:val="General"/>
          <w:gallery w:val="placeholder"/>
        </w:category>
        <w:types>
          <w:type w:val="bbPlcHdr"/>
        </w:types>
        <w:behaviors>
          <w:behavior w:val="content"/>
        </w:behaviors>
        <w:guid w:val="{2470D73C-D245-4D71-B5A3-42C92C9149CB}"/>
      </w:docPartPr>
      <w:docPartBody>
        <w:p w:rsidR="000D7444" w:rsidRDefault="008A24B4">
          <w:pPr>
            <w:pStyle w:val="DEE26667D69B4786AA5D57D3D85BE10D"/>
          </w:pPr>
          <w:r w:rsidRPr="00B844FE">
            <w:t>Number</w:t>
          </w:r>
        </w:p>
      </w:docPartBody>
    </w:docPart>
    <w:docPart>
      <w:docPartPr>
        <w:name w:val="4F4D6891EDFF4C2ABB09A6D5B1CCFA59"/>
        <w:category>
          <w:name w:val="General"/>
          <w:gallery w:val="placeholder"/>
        </w:category>
        <w:types>
          <w:type w:val="bbPlcHdr"/>
        </w:types>
        <w:behaviors>
          <w:behavior w:val="content"/>
        </w:behaviors>
        <w:guid w:val="{589D6C42-498D-4548-B2C4-D7F1431A4CB6}"/>
      </w:docPartPr>
      <w:docPartBody>
        <w:p w:rsidR="000D7444" w:rsidRDefault="008A24B4">
          <w:pPr>
            <w:pStyle w:val="4F4D6891EDFF4C2ABB09A6D5B1CCFA59"/>
          </w:pPr>
          <w:r w:rsidRPr="00B844FE">
            <w:t>Enter Sponsors Here</w:t>
          </w:r>
        </w:p>
      </w:docPartBody>
    </w:docPart>
    <w:docPart>
      <w:docPartPr>
        <w:name w:val="5C0145255B5146E19FBC87C425910706"/>
        <w:category>
          <w:name w:val="General"/>
          <w:gallery w:val="placeholder"/>
        </w:category>
        <w:types>
          <w:type w:val="bbPlcHdr"/>
        </w:types>
        <w:behaviors>
          <w:behavior w:val="content"/>
        </w:behaviors>
        <w:guid w:val="{0F8451E3-1304-4697-82F2-DAC78E25FE7E}"/>
      </w:docPartPr>
      <w:docPartBody>
        <w:p w:rsidR="000D7444" w:rsidRDefault="008A24B4">
          <w:pPr>
            <w:pStyle w:val="5C0145255B5146E19FBC87C4259107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4A"/>
    <w:rsid w:val="000D7444"/>
    <w:rsid w:val="001734F8"/>
    <w:rsid w:val="00493CD3"/>
    <w:rsid w:val="008A24B4"/>
    <w:rsid w:val="00AF244B"/>
    <w:rsid w:val="00C6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9F1316813D4A26A6107F6138B7F6E9">
    <w:name w:val="F69F1316813D4A26A6107F6138B7F6E9"/>
  </w:style>
  <w:style w:type="paragraph" w:customStyle="1" w:styleId="D63C6BF8AFE146A78DC287BCC105A0FD">
    <w:name w:val="D63C6BF8AFE146A78DC287BCC105A0FD"/>
  </w:style>
  <w:style w:type="paragraph" w:customStyle="1" w:styleId="DEE26667D69B4786AA5D57D3D85BE10D">
    <w:name w:val="DEE26667D69B4786AA5D57D3D85BE10D"/>
  </w:style>
  <w:style w:type="paragraph" w:customStyle="1" w:styleId="4F4D6891EDFF4C2ABB09A6D5B1CCFA59">
    <w:name w:val="4F4D6891EDFF4C2ABB09A6D5B1CCFA59"/>
  </w:style>
  <w:style w:type="character" w:styleId="PlaceholderText">
    <w:name w:val="Placeholder Text"/>
    <w:basedOn w:val="DefaultParagraphFont"/>
    <w:uiPriority w:val="99"/>
    <w:semiHidden/>
    <w:rPr>
      <w:color w:val="808080"/>
    </w:rPr>
  </w:style>
  <w:style w:type="paragraph" w:customStyle="1" w:styleId="5C0145255B5146E19FBC87C425910706">
    <w:name w:val="5C0145255B5146E19FBC87C425910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7</TotalTime>
  <Pages>11</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Angie Richardson</cp:lastModifiedBy>
  <cp:revision>8</cp:revision>
  <cp:lastPrinted>2023-12-18T14:54:00Z</cp:lastPrinted>
  <dcterms:created xsi:type="dcterms:W3CDTF">2024-01-12T04:06:00Z</dcterms:created>
  <dcterms:modified xsi:type="dcterms:W3CDTF">2024-01-16T20:16:00Z</dcterms:modified>
</cp:coreProperties>
</file>